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Default="007C2302" w:rsidP="00BD0863">
      <w:pPr>
        <w:ind w:left="360"/>
        <w:jc w:val="center"/>
        <w:outlineLvl w:val="0"/>
        <w:rPr>
          <w:rFonts w:ascii="Arial" w:hAnsi="Arial" w:cs="Arial"/>
          <w:b/>
          <w:caps/>
          <w:sz w:val="16"/>
          <w:szCs w:val="16"/>
        </w:rPr>
      </w:pPr>
      <w:r w:rsidRPr="00263CEC">
        <w:rPr>
          <w:rFonts w:ascii="Arial" w:hAnsi="Arial" w:cs="Arial"/>
          <w:b/>
          <w:caps/>
          <w:sz w:val="16"/>
          <w:szCs w:val="16"/>
        </w:rPr>
        <w:t xml:space="preserve"> </w:t>
      </w:r>
      <w:r w:rsidR="00EB295F">
        <w:rPr>
          <w:rFonts w:ascii="Arial" w:hAnsi="Arial" w:cs="Arial"/>
          <w:b/>
          <w:caps/>
          <w:sz w:val="16"/>
          <w:szCs w:val="16"/>
        </w:rPr>
        <w:t>Светильник общего назначения светодиодный стационарный</w:t>
      </w:r>
      <w:r w:rsidR="0022649A" w:rsidRPr="00263CEC">
        <w:rPr>
          <w:rFonts w:ascii="Arial" w:hAnsi="Arial" w:cs="Arial"/>
          <w:b/>
          <w:caps/>
          <w:sz w:val="16"/>
          <w:szCs w:val="16"/>
        </w:rPr>
        <w:t>, серия (тип): AL</w:t>
      </w:r>
    </w:p>
    <w:p w:rsidR="00B1722A" w:rsidRPr="00A34A44" w:rsidRDefault="00B1722A" w:rsidP="00BD0863">
      <w:pPr>
        <w:ind w:left="360"/>
        <w:jc w:val="center"/>
        <w:outlineLvl w:val="0"/>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AL302</w:t>
      </w:r>
      <w:r w:rsidR="00A34A44">
        <w:rPr>
          <w:rFonts w:ascii="Arial" w:hAnsi="Arial" w:cs="Arial"/>
          <w:b/>
          <w:caps/>
          <w:sz w:val="16"/>
          <w:szCs w:val="16"/>
        </w:rPr>
        <w:t>2</w:t>
      </w:r>
      <w:r>
        <w:rPr>
          <w:rFonts w:ascii="Arial" w:hAnsi="Arial" w:cs="Arial"/>
          <w:b/>
          <w:caps/>
          <w:sz w:val="16"/>
          <w:szCs w:val="16"/>
          <w:lang w:val="en-US"/>
        </w:rPr>
        <w:t>, AL302</w:t>
      </w:r>
      <w:r w:rsidR="00A34A44">
        <w:rPr>
          <w:rFonts w:ascii="Arial" w:hAnsi="Arial" w:cs="Arial"/>
          <w:b/>
          <w:caps/>
          <w:sz w:val="16"/>
          <w:szCs w:val="16"/>
        </w:rPr>
        <w:t>3</w:t>
      </w:r>
    </w:p>
    <w:p w:rsidR="00FA32B8" w:rsidRPr="00263CEC" w:rsidRDefault="00B7229E" w:rsidP="00BD0863">
      <w:pPr>
        <w:ind w:left="360"/>
        <w:jc w:val="center"/>
        <w:outlineLvl w:val="0"/>
        <w:rPr>
          <w:rFonts w:ascii="Arial" w:hAnsi="Arial" w:cs="Arial"/>
          <w:b/>
          <w:sz w:val="16"/>
          <w:szCs w:val="16"/>
        </w:rPr>
      </w:pPr>
      <w:r w:rsidRPr="00263CEC">
        <w:rPr>
          <w:rFonts w:ascii="Arial" w:hAnsi="Arial" w:cs="Arial"/>
          <w:b/>
          <w:sz w:val="16"/>
          <w:szCs w:val="16"/>
        </w:rPr>
        <w:t>Инструкция по эксплуатации</w:t>
      </w:r>
      <w:r w:rsidR="00263CEC">
        <w:rPr>
          <w:rFonts w:ascii="Arial" w:hAnsi="Arial" w:cs="Arial"/>
          <w:b/>
          <w:sz w:val="16"/>
          <w:szCs w:val="16"/>
        </w:rPr>
        <w:t xml:space="preserve"> и технический паспорт</w:t>
      </w:r>
    </w:p>
    <w:p w:rsidR="00CE487E"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Назначение светильника:</w:t>
      </w:r>
    </w:p>
    <w:p w:rsidR="00306583" w:rsidRDefault="00C171E2"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п</w:t>
      </w:r>
      <w:r w:rsidR="00461C17" w:rsidRPr="00263CEC">
        <w:rPr>
          <w:rFonts w:ascii="Arial" w:hAnsi="Arial" w:cs="Arial"/>
          <w:sz w:val="16"/>
          <w:szCs w:val="16"/>
        </w:rPr>
        <w:t>редназначен для внутреннего освещения помещений</w:t>
      </w:r>
      <w:r w:rsidR="00CD6799" w:rsidRPr="00263CEC">
        <w:rPr>
          <w:rFonts w:ascii="Arial" w:hAnsi="Arial" w:cs="Arial"/>
          <w:sz w:val="16"/>
          <w:szCs w:val="16"/>
        </w:rPr>
        <w:t xml:space="preserve"> с </w:t>
      </w:r>
      <w:r w:rsidR="00CA3D9D">
        <w:rPr>
          <w:rFonts w:ascii="Arial" w:hAnsi="Arial" w:cs="Arial"/>
          <w:sz w:val="16"/>
          <w:szCs w:val="16"/>
        </w:rPr>
        <w:t>низким</w:t>
      </w:r>
      <w:r w:rsidR="00CD6799" w:rsidRPr="00263CEC">
        <w:rPr>
          <w:rFonts w:ascii="Arial" w:hAnsi="Arial" w:cs="Arial"/>
          <w:sz w:val="16"/>
          <w:szCs w:val="16"/>
        </w:rPr>
        <w:t xml:space="preserve"> содержанием пыли и влаги</w:t>
      </w:r>
      <w:r w:rsidR="00461C17" w:rsidRPr="00263CEC">
        <w:rPr>
          <w:rFonts w:ascii="Arial" w:hAnsi="Arial" w:cs="Arial"/>
          <w:sz w:val="16"/>
          <w:szCs w:val="16"/>
        </w:rPr>
        <w:t xml:space="preserve">: помещений сферы ЖКХ, подсобных, </w:t>
      </w:r>
      <w:r w:rsidR="00930A1D">
        <w:rPr>
          <w:rFonts w:ascii="Arial" w:hAnsi="Arial" w:cs="Arial"/>
          <w:sz w:val="16"/>
          <w:szCs w:val="16"/>
        </w:rPr>
        <w:t>общественных и жилых</w:t>
      </w:r>
      <w:r w:rsidR="00461C17" w:rsidRPr="00263CEC">
        <w:rPr>
          <w:rFonts w:ascii="Arial" w:hAnsi="Arial" w:cs="Arial"/>
          <w:sz w:val="16"/>
          <w:szCs w:val="16"/>
        </w:rPr>
        <w:t xml:space="preserve"> помещений</w:t>
      </w:r>
      <w:r w:rsidR="00B416B3" w:rsidRPr="00263CEC">
        <w:rPr>
          <w:rFonts w:ascii="Arial" w:hAnsi="Arial" w:cs="Arial"/>
          <w:sz w:val="16"/>
          <w:szCs w:val="16"/>
        </w:rPr>
        <w:t>.</w:t>
      </w:r>
    </w:p>
    <w:p w:rsidR="00A34A44" w:rsidRDefault="00A34A44" w:rsidP="00BD0863">
      <w:pPr>
        <w:pStyle w:val="a6"/>
        <w:numPr>
          <w:ilvl w:val="0"/>
          <w:numId w:val="6"/>
        </w:numPr>
        <w:ind w:left="714" w:hanging="357"/>
        <w:jc w:val="both"/>
        <w:rPr>
          <w:rFonts w:ascii="Arial" w:hAnsi="Arial" w:cs="Arial"/>
          <w:sz w:val="16"/>
          <w:szCs w:val="16"/>
        </w:rPr>
      </w:pPr>
      <w:r w:rsidRPr="00480698">
        <w:rPr>
          <w:rFonts w:ascii="Arial" w:hAnsi="Arial" w:cs="Arial"/>
          <w:sz w:val="16"/>
          <w:szCs w:val="16"/>
        </w:rPr>
        <w:t>Светильник оснащен инфракрасным датчиком движения.</w:t>
      </w:r>
    </w:p>
    <w:p w:rsidR="00E552A3" w:rsidRPr="00263CEC" w:rsidRDefault="00E552A3" w:rsidP="00BD0863">
      <w:pPr>
        <w:pStyle w:val="a6"/>
        <w:numPr>
          <w:ilvl w:val="0"/>
          <w:numId w:val="6"/>
        </w:numPr>
        <w:ind w:left="714" w:hanging="357"/>
        <w:jc w:val="both"/>
        <w:rPr>
          <w:rFonts w:ascii="Arial" w:hAnsi="Arial" w:cs="Arial"/>
          <w:sz w:val="16"/>
          <w:szCs w:val="16"/>
        </w:rPr>
      </w:pPr>
      <w:r>
        <w:rPr>
          <w:rFonts w:ascii="Arial" w:hAnsi="Arial" w:cs="Arial"/>
          <w:sz w:val="16"/>
          <w:szCs w:val="16"/>
        </w:rPr>
        <w:t xml:space="preserve">Светильник имеет </w:t>
      </w:r>
      <w:r w:rsidR="009E2004">
        <w:rPr>
          <w:rFonts w:ascii="Arial" w:hAnsi="Arial" w:cs="Arial"/>
          <w:sz w:val="16"/>
          <w:szCs w:val="16"/>
        </w:rPr>
        <w:t>съемный</w:t>
      </w:r>
      <w:r>
        <w:rPr>
          <w:rFonts w:ascii="Arial" w:hAnsi="Arial" w:cs="Arial"/>
          <w:sz w:val="16"/>
          <w:szCs w:val="16"/>
        </w:rPr>
        <w:t xml:space="preserve"> рассеиватель</w:t>
      </w:r>
      <w:r w:rsidR="009E2004">
        <w:rPr>
          <w:rFonts w:ascii="Arial" w:hAnsi="Arial" w:cs="Arial"/>
          <w:sz w:val="16"/>
          <w:szCs w:val="16"/>
        </w:rPr>
        <w:t xml:space="preserve"> на защелке</w:t>
      </w:r>
      <w:r w:rsidR="00293CFE">
        <w:rPr>
          <w:rFonts w:ascii="Arial" w:hAnsi="Arial" w:cs="Arial"/>
          <w:sz w:val="16"/>
          <w:szCs w:val="16"/>
        </w:rPr>
        <w:t>.</w:t>
      </w:r>
    </w:p>
    <w:p w:rsidR="005A3544" w:rsidRPr="00263CEC" w:rsidRDefault="005A3544"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 xml:space="preserve">Светильник предназначен для работы в сети переменного тока с номинальным напряжением </w:t>
      </w:r>
      <w:r w:rsidR="00640708">
        <w:rPr>
          <w:rFonts w:ascii="Arial" w:hAnsi="Arial" w:cs="Arial"/>
          <w:sz w:val="16"/>
          <w:szCs w:val="16"/>
        </w:rPr>
        <w:t>23</w:t>
      </w:r>
      <w:r w:rsidR="008A6664" w:rsidRPr="00263CEC">
        <w:rPr>
          <w:rFonts w:ascii="Arial" w:hAnsi="Arial" w:cs="Arial"/>
          <w:sz w:val="16"/>
          <w:szCs w:val="16"/>
        </w:rPr>
        <w:t>0</w:t>
      </w:r>
      <w:r w:rsidRPr="00263CEC">
        <w:rPr>
          <w:rFonts w:ascii="Arial" w:hAnsi="Arial" w:cs="Arial"/>
          <w:sz w:val="16"/>
          <w:szCs w:val="16"/>
        </w:rPr>
        <w:t>В</w:t>
      </w:r>
      <w:r w:rsidR="00B416B3" w:rsidRPr="00263CEC">
        <w:rPr>
          <w:rFonts w:ascii="Arial" w:hAnsi="Arial" w:cs="Arial"/>
          <w:sz w:val="16"/>
          <w:szCs w:val="16"/>
        </w:rPr>
        <w:t>/50Гц</w:t>
      </w:r>
      <w:r w:rsidRPr="00263CEC">
        <w:rPr>
          <w:rFonts w:ascii="Arial" w:hAnsi="Arial" w:cs="Arial"/>
          <w:sz w:val="16"/>
          <w:szCs w:val="16"/>
        </w:rPr>
        <w:t xml:space="preserve">. Качество электроэнергии должно соответствовать </w:t>
      </w:r>
      <w:r w:rsidR="00B416B3" w:rsidRPr="00263CEC">
        <w:rPr>
          <w:rFonts w:ascii="Arial" w:hAnsi="Arial" w:cs="Arial"/>
          <w:sz w:val="16"/>
          <w:szCs w:val="16"/>
        </w:rPr>
        <w:t>ГОСТ Р 32144-2013</w:t>
      </w:r>
      <w:r w:rsidRPr="00263CEC">
        <w:rPr>
          <w:rFonts w:ascii="Arial" w:hAnsi="Arial" w:cs="Arial"/>
          <w:sz w:val="16"/>
          <w:szCs w:val="16"/>
        </w:rPr>
        <w:t>.</w:t>
      </w:r>
    </w:p>
    <w:p w:rsidR="00AD5D84" w:rsidRPr="00263CEC" w:rsidRDefault="00B416B3" w:rsidP="00BD0863">
      <w:pPr>
        <w:pStyle w:val="a6"/>
        <w:numPr>
          <w:ilvl w:val="0"/>
          <w:numId w:val="6"/>
        </w:numPr>
        <w:ind w:left="714" w:hanging="357"/>
        <w:jc w:val="both"/>
        <w:rPr>
          <w:rFonts w:ascii="Arial" w:hAnsi="Arial" w:cs="Arial"/>
          <w:sz w:val="16"/>
          <w:szCs w:val="16"/>
        </w:rPr>
      </w:pPr>
      <w:r w:rsidRPr="00263CEC">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263CEC">
        <w:rPr>
          <w:rFonts w:ascii="Arial" w:hAnsi="Arial" w:cs="Arial"/>
          <w:sz w:val="16"/>
          <w:szCs w:val="16"/>
        </w:rPr>
        <w:t xml:space="preserve">т для установки на стены и потолок. </w:t>
      </w:r>
    </w:p>
    <w:p w:rsidR="00E873F7" w:rsidRPr="00263CEC" w:rsidRDefault="00E873F7" w:rsidP="00BD0863">
      <w:pPr>
        <w:numPr>
          <w:ilvl w:val="0"/>
          <w:numId w:val="4"/>
        </w:numPr>
        <w:rPr>
          <w:rFonts w:ascii="Arial" w:hAnsi="Arial" w:cs="Arial"/>
          <w:b/>
          <w:sz w:val="16"/>
          <w:szCs w:val="16"/>
        </w:rPr>
      </w:pPr>
      <w:r w:rsidRPr="00263CEC">
        <w:rPr>
          <w:rFonts w:ascii="Arial" w:hAnsi="Arial" w:cs="Arial"/>
          <w:b/>
          <w:sz w:val="16"/>
          <w:szCs w:val="16"/>
        </w:rPr>
        <w:t>Технические характеристики</w:t>
      </w:r>
      <w:r w:rsidR="00900C83" w:rsidRPr="00263CEC">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4"/>
        <w:gridCol w:w="866"/>
        <w:gridCol w:w="866"/>
        <w:gridCol w:w="866"/>
        <w:gridCol w:w="866"/>
        <w:gridCol w:w="1088"/>
        <w:gridCol w:w="1088"/>
        <w:gridCol w:w="776"/>
        <w:gridCol w:w="776"/>
      </w:tblGrid>
      <w:tr w:rsidR="009E2004" w:rsidRPr="00263CEC" w:rsidTr="009E2004">
        <w:trPr>
          <w:jc w:val="center"/>
        </w:trPr>
        <w:tc>
          <w:tcPr>
            <w:tcW w:w="0" w:type="auto"/>
            <w:vAlign w:val="center"/>
          </w:tcPr>
          <w:p w:rsidR="00404B28" w:rsidRPr="00263CEC" w:rsidRDefault="00404B28" w:rsidP="00BD0863">
            <w:pPr>
              <w:rPr>
                <w:rFonts w:ascii="Arial" w:hAnsi="Arial" w:cs="Arial"/>
                <w:sz w:val="16"/>
                <w:szCs w:val="16"/>
              </w:rPr>
            </w:pPr>
            <w:r w:rsidRPr="00263CEC">
              <w:rPr>
                <w:rFonts w:ascii="Arial" w:hAnsi="Arial" w:cs="Arial"/>
                <w:sz w:val="16"/>
                <w:szCs w:val="16"/>
              </w:rPr>
              <w:t>Наименование модели</w:t>
            </w:r>
          </w:p>
        </w:tc>
        <w:tc>
          <w:tcPr>
            <w:tcW w:w="0" w:type="auto"/>
            <w:gridSpan w:val="4"/>
            <w:vAlign w:val="center"/>
          </w:tcPr>
          <w:p w:rsidR="00404B28" w:rsidRPr="00740F37" w:rsidRDefault="00404B28" w:rsidP="00BD0863">
            <w:pPr>
              <w:jc w:val="center"/>
              <w:rPr>
                <w:rFonts w:ascii="Arial" w:hAnsi="Arial" w:cs="Arial"/>
                <w:sz w:val="16"/>
                <w:szCs w:val="16"/>
              </w:rPr>
            </w:pPr>
            <w:r w:rsidRPr="00263CEC">
              <w:rPr>
                <w:rFonts w:ascii="Arial" w:hAnsi="Arial" w:cs="Arial"/>
                <w:sz w:val="16"/>
                <w:szCs w:val="16"/>
                <w:lang w:val="en-US"/>
              </w:rPr>
              <w:t>AL30</w:t>
            </w:r>
            <w:r>
              <w:rPr>
                <w:rFonts w:ascii="Arial" w:hAnsi="Arial" w:cs="Arial"/>
                <w:sz w:val="16"/>
                <w:szCs w:val="16"/>
                <w:lang w:val="en-US"/>
              </w:rPr>
              <w:t>2</w:t>
            </w:r>
            <w:r w:rsidR="00740F37">
              <w:rPr>
                <w:rFonts w:ascii="Arial" w:hAnsi="Arial" w:cs="Arial"/>
                <w:sz w:val="16"/>
                <w:szCs w:val="16"/>
              </w:rPr>
              <w:t>2</w:t>
            </w:r>
          </w:p>
        </w:tc>
        <w:tc>
          <w:tcPr>
            <w:tcW w:w="0" w:type="auto"/>
            <w:gridSpan w:val="4"/>
          </w:tcPr>
          <w:p w:rsidR="00404B28" w:rsidRPr="00740F37" w:rsidRDefault="00404B28" w:rsidP="00BD0863">
            <w:pPr>
              <w:jc w:val="center"/>
              <w:rPr>
                <w:rFonts w:ascii="Arial" w:hAnsi="Arial" w:cs="Arial"/>
                <w:sz w:val="16"/>
                <w:szCs w:val="16"/>
              </w:rPr>
            </w:pPr>
            <w:r w:rsidRPr="00263CEC">
              <w:rPr>
                <w:rFonts w:ascii="Arial" w:hAnsi="Arial" w:cs="Arial"/>
                <w:sz w:val="16"/>
                <w:szCs w:val="16"/>
                <w:lang w:val="en-US"/>
              </w:rPr>
              <w:t>AL30</w:t>
            </w:r>
            <w:r>
              <w:rPr>
                <w:rFonts w:ascii="Arial" w:hAnsi="Arial" w:cs="Arial"/>
                <w:sz w:val="16"/>
                <w:szCs w:val="16"/>
                <w:lang w:val="en-US"/>
              </w:rPr>
              <w:t>2</w:t>
            </w:r>
            <w:r w:rsidR="00740F37">
              <w:rPr>
                <w:rFonts w:ascii="Arial" w:hAnsi="Arial" w:cs="Arial"/>
                <w:sz w:val="16"/>
                <w:szCs w:val="16"/>
              </w:rPr>
              <w:t>3</w:t>
            </w:r>
            <w:bookmarkStart w:id="0" w:name="_GoBack"/>
            <w:bookmarkEnd w:id="0"/>
          </w:p>
        </w:tc>
      </w:tr>
      <w:tr w:rsidR="009E2004" w:rsidRPr="00263CEC" w:rsidTr="00097257">
        <w:trPr>
          <w:jc w:val="center"/>
        </w:trPr>
        <w:tc>
          <w:tcPr>
            <w:tcW w:w="0" w:type="auto"/>
            <w:vAlign w:val="center"/>
          </w:tcPr>
          <w:p w:rsidR="00404B28" w:rsidRPr="00263CEC" w:rsidRDefault="00404B28" w:rsidP="00841DF2">
            <w:pPr>
              <w:rPr>
                <w:rFonts w:ascii="Arial" w:hAnsi="Arial" w:cs="Arial"/>
                <w:sz w:val="16"/>
                <w:szCs w:val="16"/>
              </w:rPr>
            </w:pPr>
            <w:r w:rsidRPr="00263CEC">
              <w:rPr>
                <w:rFonts w:ascii="Arial" w:hAnsi="Arial" w:cs="Arial"/>
                <w:sz w:val="16"/>
                <w:szCs w:val="16"/>
              </w:rPr>
              <w:t>Мощность светильника</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lang w:val="en-US"/>
              </w:rPr>
              <w:t>10</w:t>
            </w:r>
            <w:r>
              <w:rPr>
                <w:rFonts w:ascii="Arial" w:hAnsi="Arial" w:cs="Arial"/>
                <w:sz w:val="16"/>
                <w:szCs w:val="16"/>
              </w:rPr>
              <w:t>Вт</w:t>
            </w:r>
          </w:p>
        </w:tc>
        <w:tc>
          <w:tcPr>
            <w:tcW w:w="0" w:type="auto"/>
            <w:vAlign w:val="center"/>
          </w:tcPr>
          <w:p w:rsidR="00404B28" w:rsidRPr="00404B28" w:rsidRDefault="00404B28" w:rsidP="00841DF2">
            <w:pPr>
              <w:jc w:val="center"/>
              <w:rPr>
                <w:rFonts w:ascii="Arial" w:hAnsi="Arial" w:cs="Arial"/>
                <w:sz w:val="16"/>
                <w:szCs w:val="16"/>
              </w:rPr>
            </w:pPr>
            <w:r>
              <w:rPr>
                <w:rFonts w:ascii="Arial" w:hAnsi="Arial" w:cs="Arial"/>
                <w:sz w:val="16"/>
                <w:szCs w:val="16"/>
                <w:lang w:val="en-US"/>
              </w:rPr>
              <w:t>15</w:t>
            </w:r>
            <w:r>
              <w:rPr>
                <w:rFonts w:ascii="Arial" w:hAnsi="Arial" w:cs="Arial"/>
                <w:sz w:val="16"/>
                <w:szCs w:val="16"/>
              </w:rPr>
              <w:t>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25Вт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10Вт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15Вт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20Вт</w:t>
            </w:r>
          </w:p>
        </w:tc>
        <w:tc>
          <w:tcPr>
            <w:tcW w:w="0" w:type="auto"/>
            <w:vAlign w:val="center"/>
          </w:tcPr>
          <w:p w:rsidR="00404B28" w:rsidRPr="000F01F3" w:rsidRDefault="00404B28" w:rsidP="00841DF2">
            <w:pPr>
              <w:jc w:val="center"/>
              <w:rPr>
                <w:rFonts w:ascii="Arial" w:hAnsi="Arial" w:cs="Arial"/>
                <w:sz w:val="16"/>
                <w:szCs w:val="16"/>
              </w:rPr>
            </w:pPr>
            <w:r>
              <w:rPr>
                <w:rFonts w:ascii="Arial" w:hAnsi="Arial" w:cs="Arial"/>
                <w:sz w:val="16"/>
                <w:szCs w:val="16"/>
              </w:rPr>
              <w:t>25Вт</w:t>
            </w:r>
          </w:p>
        </w:tc>
      </w:tr>
      <w:tr w:rsidR="009E2004" w:rsidRPr="00263CEC" w:rsidTr="0061190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Напряжение питания</w:t>
            </w:r>
          </w:p>
        </w:tc>
        <w:tc>
          <w:tcPr>
            <w:tcW w:w="0" w:type="auto"/>
            <w:gridSpan w:val="8"/>
            <w:vAlign w:val="center"/>
          </w:tcPr>
          <w:p w:rsidR="00841DF2" w:rsidRDefault="00841DF2" w:rsidP="00BD0863">
            <w:pPr>
              <w:jc w:val="center"/>
              <w:rPr>
                <w:rFonts w:ascii="Arial" w:hAnsi="Arial" w:cs="Arial"/>
                <w:sz w:val="16"/>
                <w:szCs w:val="16"/>
              </w:rPr>
            </w:pPr>
            <w:r>
              <w:rPr>
                <w:rFonts w:ascii="Arial" w:hAnsi="Arial" w:cs="Arial"/>
                <w:sz w:val="16"/>
                <w:szCs w:val="16"/>
              </w:rPr>
              <w:t>20</w:t>
            </w:r>
            <w:r w:rsidRPr="00263CEC">
              <w:rPr>
                <w:rFonts w:ascii="Arial" w:hAnsi="Arial" w:cs="Arial"/>
                <w:sz w:val="16"/>
                <w:szCs w:val="16"/>
              </w:rPr>
              <w:t>0-240В</w:t>
            </w:r>
          </w:p>
        </w:tc>
      </w:tr>
      <w:tr w:rsidR="009E2004" w:rsidRPr="00263CEC" w:rsidTr="000D26BC">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Частота сети</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50Гц</w:t>
            </w:r>
          </w:p>
        </w:tc>
      </w:tr>
      <w:tr w:rsidR="009E2004" w:rsidRPr="00263CEC" w:rsidTr="00AC7786">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Коэффициент мощности</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&gt;0,5</w:t>
            </w:r>
          </w:p>
        </w:tc>
      </w:tr>
      <w:tr w:rsidR="009E2004" w:rsidRPr="00263CEC" w:rsidTr="0079521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Тип светодиодов</w:t>
            </w:r>
          </w:p>
        </w:tc>
        <w:tc>
          <w:tcPr>
            <w:tcW w:w="0" w:type="auto"/>
            <w:gridSpan w:val="8"/>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SMD</w:t>
            </w:r>
            <w:r w:rsidRPr="00263CEC">
              <w:rPr>
                <w:rFonts w:ascii="Arial" w:hAnsi="Arial" w:cs="Arial"/>
                <w:sz w:val="16"/>
                <w:szCs w:val="16"/>
              </w:rPr>
              <w:t>2835</w:t>
            </w:r>
          </w:p>
        </w:tc>
      </w:tr>
      <w:tr w:rsidR="009E2004" w:rsidRPr="00263CEC" w:rsidTr="0025205C">
        <w:trPr>
          <w:jc w:val="center"/>
        </w:trPr>
        <w:tc>
          <w:tcPr>
            <w:tcW w:w="0" w:type="auto"/>
            <w:vAlign w:val="center"/>
          </w:tcPr>
          <w:p w:rsidR="00404B28" w:rsidRPr="00263CEC" w:rsidRDefault="00404B28" w:rsidP="00404B28">
            <w:pPr>
              <w:rPr>
                <w:rFonts w:ascii="Arial" w:hAnsi="Arial" w:cs="Arial"/>
                <w:sz w:val="16"/>
                <w:szCs w:val="16"/>
              </w:rPr>
            </w:pPr>
            <w:r w:rsidRPr="00263CEC">
              <w:rPr>
                <w:rFonts w:ascii="Arial" w:hAnsi="Arial" w:cs="Arial"/>
                <w:sz w:val="16"/>
                <w:szCs w:val="16"/>
              </w:rPr>
              <w:t>Количество светодиодов</w:t>
            </w:r>
          </w:p>
        </w:tc>
        <w:tc>
          <w:tcPr>
            <w:tcW w:w="0" w:type="auto"/>
            <w:vAlign w:val="center"/>
          </w:tcPr>
          <w:p w:rsidR="00404B28" w:rsidRPr="00263CEC" w:rsidRDefault="00404B28" w:rsidP="009E2004">
            <w:pPr>
              <w:jc w:val="center"/>
              <w:rPr>
                <w:rFonts w:ascii="Arial" w:hAnsi="Arial" w:cs="Arial"/>
                <w:sz w:val="16"/>
                <w:szCs w:val="16"/>
              </w:rPr>
            </w:pPr>
            <w:r>
              <w:rPr>
                <w:rFonts w:ascii="Arial" w:hAnsi="Arial" w:cs="Arial"/>
                <w:sz w:val="16"/>
                <w:szCs w:val="16"/>
              </w:rPr>
              <w:t>15</w:t>
            </w:r>
            <w:r w:rsidRPr="00263CEC">
              <w:rPr>
                <w:rFonts w:ascii="Arial" w:hAnsi="Arial" w:cs="Arial"/>
                <w:sz w:val="16"/>
                <w:szCs w:val="16"/>
                <w:lang w:val="en-US"/>
              </w:rPr>
              <w:t>LED</w:t>
            </w:r>
          </w:p>
        </w:tc>
        <w:tc>
          <w:tcPr>
            <w:tcW w:w="0" w:type="auto"/>
            <w:vAlign w:val="center"/>
          </w:tcPr>
          <w:p w:rsidR="00404B28" w:rsidRPr="00263CEC" w:rsidRDefault="00404B28" w:rsidP="009E2004">
            <w:pPr>
              <w:jc w:val="center"/>
              <w:rPr>
                <w:rFonts w:ascii="Arial" w:hAnsi="Arial" w:cs="Arial"/>
                <w:sz w:val="16"/>
                <w:szCs w:val="16"/>
              </w:rPr>
            </w:pPr>
            <w:r>
              <w:rPr>
                <w:rFonts w:ascii="Arial" w:hAnsi="Arial" w:cs="Arial"/>
                <w:sz w:val="16"/>
                <w:szCs w:val="16"/>
              </w:rPr>
              <w:t>15</w:t>
            </w:r>
            <w:r w:rsidRPr="00263CEC">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27</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30</w:t>
            </w:r>
            <w:r w:rsidRPr="002E38E1">
              <w:rPr>
                <w:rFonts w:ascii="Arial" w:hAnsi="Arial" w:cs="Arial"/>
                <w:sz w:val="16"/>
                <w:szCs w:val="16"/>
                <w:lang w:val="en-US"/>
              </w:rPr>
              <w:t>LED</w:t>
            </w:r>
          </w:p>
        </w:tc>
        <w:tc>
          <w:tcPr>
            <w:tcW w:w="0" w:type="auto"/>
          </w:tcPr>
          <w:p w:rsidR="00404B28" w:rsidRDefault="00404B28" w:rsidP="009E2004">
            <w:pPr>
              <w:jc w:val="center"/>
            </w:pPr>
            <w:r w:rsidRPr="002E38E1">
              <w:rPr>
                <w:rFonts w:ascii="Arial" w:hAnsi="Arial" w:cs="Arial"/>
                <w:sz w:val="16"/>
                <w:szCs w:val="16"/>
              </w:rPr>
              <w:t>1</w:t>
            </w:r>
            <w:r>
              <w:rPr>
                <w:rFonts w:ascii="Arial" w:hAnsi="Arial" w:cs="Arial"/>
                <w:sz w:val="16"/>
                <w:szCs w:val="16"/>
              </w:rPr>
              <w:t>6</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30</w:t>
            </w:r>
            <w:r w:rsidRPr="002E38E1">
              <w:rPr>
                <w:rFonts w:ascii="Arial" w:hAnsi="Arial" w:cs="Arial"/>
                <w:sz w:val="16"/>
                <w:szCs w:val="16"/>
                <w:lang w:val="en-US"/>
              </w:rPr>
              <w:t>LED</w:t>
            </w:r>
          </w:p>
        </w:tc>
        <w:tc>
          <w:tcPr>
            <w:tcW w:w="0" w:type="auto"/>
          </w:tcPr>
          <w:p w:rsidR="00404B28" w:rsidRDefault="00404B28" w:rsidP="009E2004">
            <w:pPr>
              <w:jc w:val="center"/>
            </w:pPr>
            <w:r>
              <w:rPr>
                <w:rFonts w:ascii="Arial" w:hAnsi="Arial" w:cs="Arial"/>
                <w:sz w:val="16"/>
                <w:szCs w:val="16"/>
              </w:rPr>
              <w:t>32</w:t>
            </w:r>
            <w:r w:rsidRPr="002E38E1">
              <w:rPr>
                <w:rFonts w:ascii="Arial" w:hAnsi="Arial" w:cs="Arial"/>
                <w:sz w:val="16"/>
                <w:szCs w:val="16"/>
                <w:lang w:val="en-US"/>
              </w:rPr>
              <w:t>LED</w:t>
            </w:r>
          </w:p>
        </w:tc>
        <w:tc>
          <w:tcPr>
            <w:tcW w:w="0" w:type="auto"/>
          </w:tcPr>
          <w:p w:rsidR="00404B28" w:rsidRDefault="009E2004" w:rsidP="009E2004">
            <w:pPr>
              <w:jc w:val="center"/>
            </w:pPr>
            <w:r>
              <w:rPr>
                <w:rFonts w:ascii="Arial" w:hAnsi="Arial" w:cs="Arial"/>
                <w:sz w:val="16"/>
                <w:szCs w:val="16"/>
              </w:rPr>
              <w:t>32</w:t>
            </w:r>
            <w:r w:rsidR="00404B28" w:rsidRPr="002E38E1">
              <w:rPr>
                <w:rFonts w:ascii="Arial" w:hAnsi="Arial" w:cs="Arial"/>
                <w:sz w:val="16"/>
                <w:szCs w:val="16"/>
                <w:lang w:val="en-US"/>
              </w:rPr>
              <w:t>LED</w:t>
            </w:r>
          </w:p>
        </w:tc>
      </w:tr>
      <w:tr w:rsidR="009E2004" w:rsidRPr="00263CEC" w:rsidTr="00CB4C0B">
        <w:trPr>
          <w:jc w:val="center"/>
        </w:trPr>
        <w:tc>
          <w:tcPr>
            <w:tcW w:w="0" w:type="auto"/>
            <w:vAlign w:val="center"/>
          </w:tcPr>
          <w:p w:rsidR="00404B28" w:rsidRPr="00263CEC" w:rsidRDefault="00404B28" w:rsidP="00404B28">
            <w:pPr>
              <w:rPr>
                <w:rFonts w:ascii="Arial" w:hAnsi="Arial" w:cs="Arial"/>
                <w:sz w:val="16"/>
                <w:szCs w:val="16"/>
              </w:rPr>
            </w:pPr>
            <w:r w:rsidRPr="00263CEC">
              <w:rPr>
                <w:rFonts w:ascii="Arial" w:hAnsi="Arial" w:cs="Arial"/>
                <w:sz w:val="16"/>
                <w:szCs w:val="16"/>
              </w:rPr>
              <w:t>Световой поток</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800</w:t>
            </w:r>
            <w:r w:rsidRPr="00263CEC">
              <w:rPr>
                <w:rFonts w:ascii="Arial" w:hAnsi="Arial" w:cs="Arial"/>
                <w:sz w:val="16"/>
                <w:szCs w:val="16"/>
              </w:rPr>
              <w:t>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1200лм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1600лм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2000лм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800</w:t>
            </w:r>
            <w:r w:rsidRPr="00263CEC">
              <w:rPr>
                <w:rFonts w:ascii="Arial" w:hAnsi="Arial" w:cs="Arial"/>
                <w:sz w:val="16"/>
                <w:szCs w:val="16"/>
              </w:rPr>
              <w:t>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1200лм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1600лм</w:t>
            </w:r>
          </w:p>
        </w:tc>
        <w:tc>
          <w:tcPr>
            <w:tcW w:w="0" w:type="auto"/>
            <w:vAlign w:val="center"/>
          </w:tcPr>
          <w:p w:rsidR="00404B28" w:rsidRPr="00263CEC" w:rsidRDefault="00404B28" w:rsidP="00404B28">
            <w:pPr>
              <w:jc w:val="center"/>
              <w:rPr>
                <w:rFonts w:ascii="Arial" w:hAnsi="Arial" w:cs="Arial"/>
                <w:sz w:val="16"/>
                <w:szCs w:val="16"/>
              </w:rPr>
            </w:pPr>
            <w:r>
              <w:rPr>
                <w:rFonts w:ascii="Arial" w:hAnsi="Arial" w:cs="Arial"/>
                <w:sz w:val="16"/>
                <w:szCs w:val="16"/>
              </w:rPr>
              <w:t>2000лм</w:t>
            </w:r>
          </w:p>
        </w:tc>
      </w:tr>
      <w:tr w:rsidR="009E2004" w:rsidRPr="00263CEC" w:rsidTr="00F2754B">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Цветовая температура (см. на упаковке)</w:t>
            </w:r>
          </w:p>
        </w:tc>
        <w:tc>
          <w:tcPr>
            <w:tcW w:w="0" w:type="auto"/>
            <w:gridSpan w:val="8"/>
            <w:vAlign w:val="center"/>
          </w:tcPr>
          <w:p w:rsidR="00841DF2" w:rsidRPr="00263CEC" w:rsidRDefault="009E2004" w:rsidP="00BD0863">
            <w:pPr>
              <w:jc w:val="center"/>
              <w:rPr>
                <w:rFonts w:ascii="Arial" w:hAnsi="Arial" w:cs="Arial"/>
                <w:sz w:val="16"/>
                <w:szCs w:val="16"/>
              </w:rPr>
            </w:pPr>
            <w:r w:rsidRPr="00263CEC">
              <w:rPr>
                <w:rFonts w:ascii="Arial" w:hAnsi="Arial" w:cs="Arial"/>
                <w:sz w:val="16"/>
                <w:szCs w:val="16"/>
              </w:rPr>
              <w:t>4</w:t>
            </w:r>
            <w:r w:rsidRPr="00263CEC">
              <w:rPr>
                <w:rFonts w:ascii="Arial" w:hAnsi="Arial" w:cs="Arial"/>
                <w:sz w:val="16"/>
                <w:szCs w:val="16"/>
                <w:lang w:val="en-US"/>
              </w:rPr>
              <w:t>0</w:t>
            </w:r>
            <w:r w:rsidRPr="00263CEC">
              <w:rPr>
                <w:rFonts w:ascii="Arial" w:hAnsi="Arial" w:cs="Arial"/>
                <w:sz w:val="16"/>
                <w:szCs w:val="16"/>
              </w:rPr>
              <w:t>00</w:t>
            </w:r>
            <w:r w:rsidRPr="00263CEC">
              <w:rPr>
                <w:rFonts w:ascii="Arial" w:hAnsi="Arial" w:cs="Arial"/>
                <w:sz w:val="16"/>
                <w:szCs w:val="16"/>
                <w:lang w:val="en-US"/>
              </w:rPr>
              <w:t>K±</w:t>
            </w:r>
            <w:r w:rsidRPr="00263CEC">
              <w:rPr>
                <w:rFonts w:ascii="Arial" w:hAnsi="Arial" w:cs="Arial"/>
                <w:sz w:val="16"/>
                <w:szCs w:val="16"/>
              </w:rPr>
              <w:t>200К, 6500</w:t>
            </w:r>
            <w:r w:rsidRPr="00263CEC">
              <w:rPr>
                <w:rFonts w:ascii="Arial" w:hAnsi="Arial" w:cs="Arial"/>
                <w:sz w:val="16"/>
                <w:szCs w:val="16"/>
                <w:lang w:val="en-US"/>
              </w:rPr>
              <w:t>K±</w:t>
            </w:r>
            <w:r w:rsidRPr="00263CEC">
              <w:rPr>
                <w:rFonts w:ascii="Arial" w:hAnsi="Arial" w:cs="Arial"/>
                <w:sz w:val="16"/>
                <w:szCs w:val="16"/>
              </w:rPr>
              <w:t>200К</w:t>
            </w:r>
          </w:p>
        </w:tc>
      </w:tr>
      <w:tr w:rsidR="009E2004" w:rsidRPr="00263CEC" w:rsidTr="002974D4">
        <w:trPr>
          <w:jc w:val="center"/>
        </w:trPr>
        <w:tc>
          <w:tcPr>
            <w:tcW w:w="0" w:type="auto"/>
            <w:vAlign w:val="center"/>
          </w:tcPr>
          <w:p w:rsidR="00841DF2" w:rsidRPr="00263CEC" w:rsidRDefault="00841DF2" w:rsidP="00BD0863">
            <w:pPr>
              <w:rPr>
                <w:rFonts w:ascii="Arial" w:hAnsi="Arial" w:cs="Arial"/>
                <w:sz w:val="16"/>
                <w:szCs w:val="16"/>
                <w:lang w:val="en-US"/>
              </w:rPr>
            </w:pPr>
            <w:r w:rsidRPr="00263CEC">
              <w:rPr>
                <w:rFonts w:ascii="Arial" w:hAnsi="Arial" w:cs="Arial"/>
                <w:sz w:val="16"/>
                <w:szCs w:val="16"/>
              </w:rPr>
              <w:t xml:space="preserve">Общий индекс цветопередачи, </w:t>
            </w:r>
            <w:r w:rsidRPr="00263CEC">
              <w:rPr>
                <w:rFonts w:ascii="Arial" w:hAnsi="Arial" w:cs="Arial"/>
                <w:sz w:val="16"/>
                <w:szCs w:val="16"/>
                <w:lang w:val="en-US"/>
              </w:rPr>
              <w:t>Ra</w:t>
            </w:r>
          </w:p>
        </w:tc>
        <w:tc>
          <w:tcPr>
            <w:tcW w:w="0" w:type="auto"/>
            <w:gridSpan w:val="8"/>
            <w:vAlign w:val="center"/>
          </w:tcPr>
          <w:p w:rsidR="00841DF2" w:rsidRPr="00263CEC" w:rsidRDefault="00841DF2" w:rsidP="006C1C73">
            <w:pPr>
              <w:jc w:val="center"/>
              <w:rPr>
                <w:rFonts w:ascii="Arial" w:hAnsi="Arial" w:cs="Arial"/>
                <w:sz w:val="16"/>
                <w:szCs w:val="16"/>
                <w:lang w:val="en-US"/>
              </w:rPr>
            </w:pPr>
            <w:r w:rsidRPr="00263CEC">
              <w:rPr>
                <w:rFonts w:ascii="Arial" w:hAnsi="Arial" w:cs="Arial"/>
                <w:sz w:val="16"/>
                <w:szCs w:val="16"/>
                <w:lang w:val="en-US"/>
              </w:rPr>
              <w:t>&gt;</w:t>
            </w:r>
            <w:r w:rsidR="007C279E">
              <w:rPr>
                <w:rFonts w:ascii="Arial" w:hAnsi="Arial" w:cs="Arial"/>
                <w:sz w:val="16"/>
                <w:szCs w:val="16"/>
              </w:rPr>
              <w:t>8</w:t>
            </w:r>
            <w:r w:rsidRPr="00263CEC">
              <w:rPr>
                <w:rFonts w:ascii="Arial" w:hAnsi="Arial" w:cs="Arial"/>
                <w:sz w:val="16"/>
                <w:szCs w:val="16"/>
                <w:lang w:val="en-US"/>
              </w:rPr>
              <w:t>0</w:t>
            </w:r>
          </w:p>
        </w:tc>
      </w:tr>
      <w:tr w:rsidR="009E2004" w:rsidRPr="00263CEC" w:rsidTr="0010791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Угол рассеивания света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120°</w:t>
            </w:r>
          </w:p>
        </w:tc>
      </w:tr>
      <w:tr w:rsidR="009E2004" w:rsidRPr="00263CEC" w:rsidTr="00F9397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 xml:space="preserve">Класс защиты </w:t>
            </w:r>
          </w:p>
        </w:tc>
        <w:tc>
          <w:tcPr>
            <w:tcW w:w="0" w:type="auto"/>
            <w:gridSpan w:val="8"/>
            <w:vAlign w:val="center"/>
          </w:tcPr>
          <w:p w:rsidR="00841DF2" w:rsidRPr="00263CEC" w:rsidRDefault="00841DF2" w:rsidP="00BD0863">
            <w:pPr>
              <w:jc w:val="center"/>
              <w:rPr>
                <w:rFonts w:ascii="Arial" w:hAnsi="Arial" w:cs="Arial"/>
                <w:sz w:val="16"/>
                <w:szCs w:val="16"/>
                <w:lang w:val="en-US"/>
              </w:rPr>
            </w:pPr>
            <w:r w:rsidRPr="00263CEC">
              <w:rPr>
                <w:rFonts w:ascii="Arial" w:hAnsi="Arial" w:cs="Arial"/>
                <w:sz w:val="16"/>
                <w:szCs w:val="16"/>
                <w:lang w:val="en-US"/>
              </w:rPr>
              <w:t>II</w:t>
            </w:r>
          </w:p>
        </w:tc>
      </w:tr>
      <w:tr w:rsidR="009E2004" w:rsidRPr="00263CEC" w:rsidTr="007A1ADA">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Степень защиты от пыли и влаги</w:t>
            </w:r>
          </w:p>
        </w:tc>
        <w:tc>
          <w:tcPr>
            <w:tcW w:w="0" w:type="auto"/>
            <w:gridSpan w:val="8"/>
            <w:vAlign w:val="center"/>
          </w:tcPr>
          <w:p w:rsidR="00841DF2" w:rsidRPr="009E2004" w:rsidRDefault="00841DF2" w:rsidP="00BD0863">
            <w:pPr>
              <w:jc w:val="center"/>
              <w:rPr>
                <w:rFonts w:ascii="Arial" w:hAnsi="Arial" w:cs="Arial"/>
                <w:sz w:val="16"/>
                <w:szCs w:val="16"/>
              </w:rPr>
            </w:pPr>
            <w:r w:rsidRPr="00263CEC">
              <w:rPr>
                <w:rFonts w:ascii="Arial" w:hAnsi="Arial" w:cs="Arial"/>
                <w:sz w:val="16"/>
                <w:szCs w:val="16"/>
                <w:lang w:val="en-US"/>
              </w:rPr>
              <w:t>IP</w:t>
            </w:r>
            <w:r w:rsidR="009E2004">
              <w:rPr>
                <w:rFonts w:ascii="Arial" w:hAnsi="Arial" w:cs="Arial"/>
                <w:sz w:val="16"/>
                <w:szCs w:val="16"/>
              </w:rPr>
              <w:t>20</w:t>
            </w:r>
          </w:p>
        </w:tc>
      </w:tr>
      <w:tr w:rsidR="009E2004" w:rsidRPr="00263CEC" w:rsidTr="009066E5">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корпуса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9E2004" w:rsidRPr="00263CEC" w:rsidTr="00894D74">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Материал рассеивателя</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Пластик</w:t>
            </w:r>
          </w:p>
        </w:tc>
      </w:tr>
      <w:tr w:rsidR="009E2004" w:rsidRPr="00263CEC" w:rsidTr="009D46B7">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Рабочая температура</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w:t>
            </w:r>
            <w:r w:rsidR="009E2004">
              <w:rPr>
                <w:rFonts w:ascii="Arial" w:hAnsi="Arial" w:cs="Arial"/>
                <w:sz w:val="16"/>
                <w:szCs w:val="16"/>
              </w:rPr>
              <w:t>2</w:t>
            </w:r>
            <w:r w:rsidR="002B2ABC" w:rsidRPr="00263CEC">
              <w:rPr>
                <w:rFonts w:ascii="Arial" w:hAnsi="Arial" w:cs="Arial"/>
                <w:sz w:val="16"/>
                <w:szCs w:val="16"/>
              </w:rPr>
              <w:t>0...</w:t>
            </w:r>
            <w:r w:rsidRPr="00263CEC">
              <w:rPr>
                <w:rFonts w:ascii="Arial" w:hAnsi="Arial" w:cs="Arial"/>
                <w:sz w:val="16"/>
                <w:szCs w:val="16"/>
              </w:rPr>
              <w:t>+</w:t>
            </w:r>
            <w:r w:rsidRPr="00263CEC">
              <w:rPr>
                <w:rFonts w:ascii="Arial" w:hAnsi="Arial" w:cs="Arial"/>
                <w:sz w:val="16"/>
                <w:szCs w:val="16"/>
                <w:lang w:val="en-US"/>
              </w:rPr>
              <w:t>4</w:t>
            </w:r>
            <w:r w:rsidRPr="00263CEC">
              <w:rPr>
                <w:rFonts w:ascii="Arial" w:hAnsi="Arial" w:cs="Arial"/>
                <w:sz w:val="16"/>
                <w:szCs w:val="16"/>
              </w:rPr>
              <w:t>0°С</w:t>
            </w:r>
          </w:p>
        </w:tc>
      </w:tr>
      <w:tr w:rsidR="009E2004" w:rsidRPr="00263CEC" w:rsidTr="00C62AF7">
        <w:trPr>
          <w:jc w:val="center"/>
        </w:trPr>
        <w:tc>
          <w:tcPr>
            <w:tcW w:w="0" w:type="auto"/>
            <w:vAlign w:val="center"/>
          </w:tcPr>
          <w:p w:rsidR="00841DF2" w:rsidRPr="00263CEC" w:rsidRDefault="00514633" w:rsidP="00BD0863">
            <w:pPr>
              <w:rPr>
                <w:rFonts w:ascii="Arial" w:hAnsi="Arial" w:cs="Arial"/>
                <w:sz w:val="16"/>
                <w:szCs w:val="16"/>
              </w:rPr>
            </w:pPr>
            <w:r>
              <w:rPr>
                <w:rFonts w:ascii="Arial" w:hAnsi="Arial" w:cs="Arial"/>
                <w:sz w:val="16"/>
                <w:szCs w:val="16"/>
              </w:rPr>
              <w:t>Геометрическая ф</w:t>
            </w:r>
            <w:r w:rsidR="00841DF2">
              <w:rPr>
                <w:rFonts w:ascii="Arial" w:hAnsi="Arial" w:cs="Arial"/>
                <w:sz w:val="16"/>
                <w:szCs w:val="16"/>
              </w:rPr>
              <w:t xml:space="preserve">орма </w:t>
            </w:r>
          </w:p>
        </w:tc>
        <w:tc>
          <w:tcPr>
            <w:tcW w:w="0" w:type="auto"/>
            <w:gridSpan w:val="4"/>
            <w:vAlign w:val="center"/>
          </w:tcPr>
          <w:p w:rsidR="00841DF2" w:rsidRPr="00263CEC" w:rsidRDefault="00841DF2" w:rsidP="00841DF2">
            <w:pPr>
              <w:jc w:val="center"/>
              <w:rPr>
                <w:rFonts w:ascii="Arial" w:hAnsi="Arial" w:cs="Arial"/>
                <w:sz w:val="16"/>
                <w:szCs w:val="16"/>
              </w:rPr>
            </w:pPr>
            <w:r>
              <w:rPr>
                <w:rFonts w:ascii="Arial" w:hAnsi="Arial" w:cs="Arial"/>
                <w:sz w:val="16"/>
                <w:szCs w:val="16"/>
              </w:rPr>
              <w:t xml:space="preserve">Круг </w:t>
            </w:r>
          </w:p>
        </w:tc>
        <w:tc>
          <w:tcPr>
            <w:tcW w:w="0" w:type="auto"/>
            <w:gridSpan w:val="4"/>
          </w:tcPr>
          <w:p w:rsidR="00841DF2" w:rsidRDefault="009E2004" w:rsidP="00BD0863">
            <w:pPr>
              <w:jc w:val="center"/>
              <w:rPr>
                <w:rFonts w:ascii="Arial" w:hAnsi="Arial" w:cs="Arial"/>
                <w:sz w:val="16"/>
                <w:szCs w:val="16"/>
              </w:rPr>
            </w:pPr>
            <w:r>
              <w:rPr>
                <w:rFonts w:ascii="Arial" w:hAnsi="Arial" w:cs="Arial"/>
                <w:sz w:val="16"/>
                <w:szCs w:val="16"/>
              </w:rPr>
              <w:t>Квадрат</w:t>
            </w:r>
          </w:p>
        </w:tc>
      </w:tr>
      <w:tr w:rsidR="009E2004" w:rsidRPr="00263CEC" w:rsidTr="002D6069">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Климатическое исполнение</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У</w:t>
            </w:r>
            <w:r w:rsidR="009E2004">
              <w:rPr>
                <w:rFonts w:ascii="Arial" w:hAnsi="Arial" w:cs="Arial"/>
                <w:sz w:val="16"/>
                <w:szCs w:val="16"/>
              </w:rPr>
              <w:t>ХЛ4</w:t>
            </w:r>
          </w:p>
        </w:tc>
      </w:tr>
      <w:tr w:rsidR="009E2004" w:rsidRPr="00263CEC" w:rsidTr="009E2004">
        <w:trPr>
          <w:jc w:val="center"/>
        </w:trPr>
        <w:tc>
          <w:tcPr>
            <w:tcW w:w="0" w:type="auto"/>
            <w:vAlign w:val="center"/>
          </w:tcPr>
          <w:p w:rsidR="009E2004" w:rsidRPr="00263CEC" w:rsidRDefault="009E2004" w:rsidP="00BD0863">
            <w:pPr>
              <w:rPr>
                <w:rFonts w:ascii="Arial" w:hAnsi="Arial" w:cs="Arial"/>
                <w:sz w:val="16"/>
                <w:szCs w:val="16"/>
              </w:rPr>
            </w:pPr>
            <w:r w:rsidRPr="00263CEC">
              <w:rPr>
                <w:rFonts w:ascii="Arial" w:hAnsi="Arial" w:cs="Arial"/>
                <w:sz w:val="16"/>
                <w:szCs w:val="16"/>
              </w:rPr>
              <w:t>Габаритные размеры, мм</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135</w:t>
            </w:r>
            <w:r w:rsidRPr="00263CEC">
              <w:rPr>
                <w:rFonts w:ascii="Arial" w:hAnsi="Arial" w:cs="Arial"/>
                <w:sz w:val="16"/>
                <w:szCs w:val="16"/>
              </w:rPr>
              <w:t>х</w:t>
            </w:r>
            <w:r>
              <w:rPr>
                <w:rFonts w:ascii="Arial" w:hAnsi="Arial" w:cs="Arial"/>
                <w:sz w:val="16"/>
                <w:szCs w:val="16"/>
              </w:rPr>
              <w:t>33</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155</w:t>
            </w:r>
            <w:r w:rsidRPr="00263CEC">
              <w:rPr>
                <w:rFonts w:ascii="Arial" w:hAnsi="Arial" w:cs="Arial"/>
                <w:sz w:val="16"/>
                <w:szCs w:val="16"/>
              </w:rPr>
              <w:t>х</w:t>
            </w:r>
            <w:r>
              <w:rPr>
                <w:rFonts w:ascii="Arial" w:hAnsi="Arial" w:cs="Arial"/>
                <w:sz w:val="16"/>
                <w:szCs w:val="16"/>
              </w:rPr>
              <w:t>35</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180</w:t>
            </w:r>
            <w:r w:rsidRPr="00263CEC">
              <w:rPr>
                <w:rFonts w:ascii="Arial" w:hAnsi="Arial" w:cs="Arial"/>
                <w:sz w:val="16"/>
                <w:szCs w:val="16"/>
              </w:rPr>
              <w:t>х</w:t>
            </w:r>
            <w:r>
              <w:rPr>
                <w:rFonts w:ascii="Arial" w:hAnsi="Arial" w:cs="Arial"/>
                <w:sz w:val="16"/>
                <w:szCs w:val="16"/>
              </w:rPr>
              <w:t>35</w:t>
            </w:r>
          </w:p>
        </w:tc>
        <w:tc>
          <w:tcPr>
            <w:tcW w:w="0" w:type="auto"/>
            <w:vAlign w:val="center"/>
          </w:tcPr>
          <w:p w:rsidR="009E2004" w:rsidRPr="00263CEC" w:rsidRDefault="009E2004" w:rsidP="00BD0863">
            <w:pPr>
              <w:jc w:val="center"/>
              <w:rPr>
                <w:rFonts w:ascii="Arial" w:hAnsi="Arial" w:cs="Arial"/>
                <w:sz w:val="16"/>
                <w:szCs w:val="16"/>
              </w:rPr>
            </w:pPr>
            <w:r w:rsidRPr="00263CEC">
              <w:rPr>
                <w:rFonts w:ascii="Arial" w:hAnsi="Arial" w:cs="Arial"/>
                <w:sz w:val="16"/>
                <w:szCs w:val="16"/>
              </w:rPr>
              <w:t>Ø</w:t>
            </w:r>
            <w:r>
              <w:rPr>
                <w:rFonts w:ascii="Arial" w:hAnsi="Arial" w:cs="Arial"/>
                <w:sz w:val="16"/>
                <w:szCs w:val="16"/>
              </w:rPr>
              <w:t>210</w:t>
            </w:r>
            <w:r w:rsidRPr="00263CEC">
              <w:rPr>
                <w:rFonts w:ascii="Arial" w:hAnsi="Arial" w:cs="Arial"/>
                <w:sz w:val="16"/>
                <w:szCs w:val="16"/>
              </w:rPr>
              <w:t>х</w:t>
            </w:r>
            <w:r>
              <w:rPr>
                <w:rFonts w:ascii="Arial" w:hAnsi="Arial" w:cs="Arial"/>
                <w:sz w:val="16"/>
                <w:szCs w:val="16"/>
              </w:rPr>
              <w:t>35</w:t>
            </w:r>
          </w:p>
        </w:tc>
        <w:tc>
          <w:tcPr>
            <w:tcW w:w="0" w:type="auto"/>
          </w:tcPr>
          <w:p w:rsidR="009E2004" w:rsidRPr="002B2ABC" w:rsidRDefault="009E2004" w:rsidP="00BD0863">
            <w:pPr>
              <w:jc w:val="center"/>
              <w:rPr>
                <w:rFonts w:ascii="Arial" w:hAnsi="Arial" w:cs="Arial"/>
                <w:sz w:val="16"/>
                <w:szCs w:val="16"/>
                <w:lang w:val="en-US"/>
              </w:rPr>
            </w:pPr>
            <w:r>
              <w:rPr>
                <w:rFonts w:ascii="Arial" w:hAnsi="Arial" w:cs="Arial"/>
                <w:sz w:val="16"/>
                <w:szCs w:val="16"/>
              </w:rPr>
              <w:t>140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40</w:t>
            </w:r>
            <w:r w:rsidRPr="00263CEC">
              <w:rPr>
                <w:rFonts w:ascii="Arial" w:hAnsi="Arial" w:cs="Arial"/>
                <w:sz w:val="16"/>
                <w:szCs w:val="16"/>
              </w:rPr>
              <w:t>х</w:t>
            </w:r>
            <w:r>
              <w:rPr>
                <w:rFonts w:ascii="Arial" w:hAnsi="Arial" w:cs="Arial"/>
                <w:sz w:val="16"/>
                <w:szCs w:val="16"/>
              </w:rPr>
              <w:t>35</w:t>
            </w:r>
          </w:p>
        </w:tc>
        <w:tc>
          <w:tcPr>
            <w:tcW w:w="0" w:type="auto"/>
          </w:tcPr>
          <w:p w:rsidR="009E2004" w:rsidRPr="002B2ABC" w:rsidRDefault="009E2004" w:rsidP="00BD0863">
            <w:pPr>
              <w:jc w:val="center"/>
              <w:rPr>
                <w:rFonts w:ascii="Arial" w:hAnsi="Arial" w:cs="Arial"/>
                <w:sz w:val="16"/>
                <w:szCs w:val="16"/>
                <w:lang w:val="en-US"/>
              </w:rPr>
            </w:pPr>
            <w:r>
              <w:rPr>
                <w:rFonts w:ascii="Arial" w:hAnsi="Arial" w:cs="Arial"/>
                <w:sz w:val="16"/>
                <w:szCs w:val="16"/>
              </w:rPr>
              <w:t>170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70</w:t>
            </w:r>
            <w:r w:rsidRPr="00263CEC">
              <w:rPr>
                <w:rFonts w:ascii="Arial" w:hAnsi="Arial" w:cs="Arial"/>
                <w:sz w:val="16"/>
                <w:szCs w:val="16"/>
              </w:rPr>
              <w:t>х</w:t>
            </w:r>
            <w:r>
              <w:rPr>
                <w:rFonts w:ascii="Arial" w:hAnsi="Arial" w:cs="Arial"/>
                <w:sz w:val="16"/>
                <w:szCs w:val="16"/>
              </w:rPr>
              <w:t>35</w:t>
            </w:r>
          </w:p>
        </w:tc>
        <w:tc>
          <w:tcPr>
            <w:tcW w:w="0" w:type="auto"/>
            <w:gridSpan w:val="2"/>
          </w:tcPr>
          <w:p w:rsidR="009E2004" w:rsidRPr="002B2ABC" w:rsidRDefault="009E2004" w:rsidP="00BD0863">
            <w:pPr>
              <w:jc w:val="center"/>
              <w:rPr>
                <w:rFonts w:ascii="Arial" w:hAnsi="Arial" w:cs="Arial"/>
                <w:sz w:val="16"/>
                <w:szCs w:val="16"/>
                <w:lang w:val="en-US"/>
              </w:rPr>
            </w:pPr>
            <w:r>
              <w:rPr>
                <w:rFonts w:ascii="Arial" w:hAnsi="Arial" w:cs="Arial"/>
                <w:sz w:val="16"/>
                <w:szCs w:val="16"/>
              </w:rPr>
              <w:t>190</w:t>
            </w:r>
            <w:r w:rsidRPr="00263CEC">
              <w:rPr>
                <w:rFonts w:ascii="Arial" w:hAnsi="Arial" w:cs="Arial"/>
                <w:sz w:val="16"/>
                <w:szCs w:val="16"/>
              </w:rPr>
              <w:t>х</w:t>
            </w:r>
            <w:r>
              <w:rPr>
                <w:rFonts w:ascii="Arial" w:hAnsi="Arial" w:cs="Arial"/>
                <w:sz w:val="16"/>
                <w:szCs w:val="16"/>
                <w:lang w:val="en-US"/>
              </w:rPr>
              <w:t>1</w:t>
            </w:r>
            <w:r>
              <w:rPr>
                <w:rFonts w:ascii="Arial" w:hAnsi="Arial" w:cs="Arial"/>
                <w:sz w:val="16"/>
                <w:szCs w:val="16"/>
              </w:rPr>
              <w:t>90</w:t>
            </w:r>
            <w:r w:rsidRPr="00263CEC">
              <w:rPr>
                <w:rFonts w:ascii="Arial" w:hAnsi="Arial" w:cs="Arial"/>
                <w:sz w:val="16"/>
                <w:szCs w:val="16"/>
              </w:rPr>
              <w:t>х</w:t>
            </w:r>
            <w:r>
              <w:rPr>
                <w:rFonts w:ascii="Arial" w:hAnsi="Arial" w:cs="Arial"/>
                <w:sz w:val="16"/>
                <w:szCs w:val="16"/>
              </w:rPr>
              <w:t>35</w:t>
            </w:r>
          </w:p>
        </w:tc>
      </w:tr>
      <w:tr w:rsidR="009E2004" w:rsidRPr="00263CEC" w:rsidTr="004F180E">
        <w:trPr>
          <w:jc w:val="center"/>
        </w:trPr>
        <w:tc>
          <w:tcPr>
            <w:tcW w:w="0" w:type="auto"/>
            <w:vAlign w:val="center"/>
          </w:tcPr>
          <w:p w:rsidR="00841DF2" w:rsidRPr="00263CEC" w:rsidRDefault="00841DF2" w:rsidP="00BD0863">
            <w:pPr>
              <w:rPr>
                <w:rFonts w:ascii="Arial" w:hAnsi="Arial" w:cs="Arial"/>
                <w:sz w:val="16"/>
                <w:szCs w:val="16"/>
              </w:rPr>
            </w:pPr>
            <w:r w:rsidRPr="00263CEC">
              <w:rPr>
                <w:rFonts w:ascii="Arial" w:hAnsi="Arial" w:cs="Arial"/>
                <w:sz w:val="16"/>
                <w:szCs w:val="16"/>
              </w:rPr>
              <w:t>Срок службы светодиодов</w:t>
            </w:r>
          </w:p>
        </w:tc>
        <w:tc>
          <w:tcPr>
            <w:tcW w:w="0" w:type="auto"/>
            <w:gridSpan w:val="8"/>
            <w:vAlign w:val="center"/>
          </w:tcPr>
          <w:p w:rsidR="00841DF2" w:rsidRPr="00263CEC" w:rsidRDefault="00841DF2" w:rsidP="00BD0863">
            <w:pPr>
              <w:jc w:val="center"/>
              <w:rPr>
                <w:rFonts w:ascii="Arial" w:hAnsi="Arial" w:cs="Arial"/>
                <w:sz w:val="16"/>
                <w:szCs w:val="16"/>
              </w:rPr>
            </w:pPr>
            <w:r w:rsidRPr="00263CEC">
              <w:rPr>
                <w:rFonts w:ascii="Arial" w:hAnsi="Arial" w:cs="Arial"/>
                <w:sz w:val="16"/>
                <w:szCs w:val="16"/>
              </w:rPr>
              <w:t>50000 часов</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sidRPr="00480698">
              <w:rPr>
                <w:rFonts w:ascii="Arial" w:hAnsi="Arial" w:cs="Arial"/>
                <w:sz w:val="16"/>
                <w:szCs w:val="16"/>
              </w:rPr>
              <w:t>Тип датчика движения</w:t>
            </w:r>
          </w:p>
        </w:tc>
        <w:tc>
          <w:tcPr>
            <w:tcW w:w="0" w:type="auto"/>
            <w:gridSpan w:val="8"/>
            <w:vAlign w:val="center"/>
          </w:tcPr>
          <w:p w:rsidR="00A34A44" w:rsidRPr="0028704A" w:rsidRDefault="00A34A44" w:rsidP="00A34A44">
            <w:pPr>
              <w:jc w:val="center"/>
              <w:rPr>
                <w:rFonts w:ascii="Arial" w:hAnsi="Arial" w:cs="Arial"/>
                <w:sz w:val="16"/>
                <w:szCs w:val="16"/>
                <w:lang w:val="en-US"/>
              </w:rPr>
            </w:pPr>
            <w:r w:rsidRPr="00480698">
              <w:rPr>
                <w:rFonts w:ascii="Arial" w:hAnsi="Arial" w:cs="Arial"/>
                <w:sz w:val="16"/>
                <w:szCs w:val="16"/>
              </w:rPr>
              <w:t>ИК</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Pr>
                <w:rFonts w:ascii="Arial" w:hAnsi="Arial" w:cs="Arial"/>
                <w:sz w:val="16"/>
                <w:szCs w:val="16"/>
              </w:rPr>
              <w:t>Рекомендуемая высота установки светильника</w:t>
            </w:r>
          </w:p>
        </w:tc>
        <w:tc>
          <w:tcPr>
            <w:tcW w:w="0" w:type="auto"/>
            <w:gridSpan w:val="8"/>
            <w:vAlign w:val="center"/>
          </w:tcPr>
          <w:p w:rsidR="00A34A44" w:rsidRPr="00740F37" w:rsidRDefault="00740F37" w:rsidP="00A34A44">
            <w:pPr>
              <w:jc w:val="center"/>
              <w:rPr>
                <w:rFonts w:ascii="Arial" w:hAnsi="Arial" w:cs="Arial"/>
                <w:sz w:val="16"/>
                <w:szCs w:val="16"/>
              </w:rPr>
            </w:pPr>
            <w:r>
              <w:rPr>
                <w:rFonts w:ascii="Arial" w:hAnsi="Arial" w:cs="Arial"/>
                <w:sz w:val="16"/>
                <w:szCs w:val="16"/>
              </w:rPr>
              <w:t>Не более 3,5м</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Pr>
                <w:rFonts w:ascii="Arial" w:hAnsi="Arial" w:cs="Arial"/>
                <w:sz w:val="16"/>
                <w:szCs w:val="16"/>
              </w:rPr>
              <w:t xml:space="preserve">Значение </w:t>
            </w:r>
            <w:r w:rsidRPr="00480698">
              <w:rPr>
                <w:rFonts w:ascii="Arial" w:hAnsi="Arial" w:cs="Arial"/>
                <w:sz w:val="16"/>
                <w:szCs w:val="16"/>
              </w:rPr>
              <w:t>пороговой освещенности</w:t>
            </w:r>
          </w:p>
        </w:tc>
        <w:tc>
          <w:tcPr>
            <w:tcW w:w="0" w:type="auto"/>
            <w:gridSpan w:val="8"/>
            <w:vAlign w:val="center"/>
          </w:tcPr>
          <w:p w:rsidR="00A34A44" w:rsidRPr="00480698" w:rsidRDefault="00A34A44" w:rsidP="00A34A44">
            <w:pPr>
              <w:jc w:val="center"/>
              <w:rPr>
                <w:rFonts w:ascii="Arial" w:hAnsi="Arial" w:cs="Arial"/>
                <w:sz w:val="16"/>
                <w:szCs w:val="16"/>
              </w:rPr>
            </w:pPr>
            <w:r>
              <w:rPr>
                <w:rFonts w:ascii="Arial" w:hAnsi="Arial" w:cs="Arial"/>
                <w:sz w:val="16"/>
                <w:szCs w:val="16"/>
              </w:rPr>
              <w:t>20</w:t>
            </w:r>
            <w:r w:rsidRPr="00480698">
              <w:rPr>
                <w:rFonts w:ascii="Arial" w:hAnsi="Arial" w:cs="Arial"/>
                <w:sz w:val="16"/>
                <w:szCs w:val="16"/>
              </w:rPr>
              <w:t>Лк</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Pr>
                <w:rFonts w:ascii="Arial" w:hAnsi="Arial" w:cs="Arial"/>
                <w:sz w:val="16"/>
                <w:szCs w:val="16"/>
              </w:rPr>
              <w:t>В</w:t>
            </w:r>
            <w:r w:rsidRPr="00480698">
              <w:rPr>
                <w:rFonts w:ascii="Arial" w:hAnsi="Arial" w:cs="Arial"/>
                <w:sz w:val="16"/>
                <w:szCs w:val="16"/>
              </w:rPr>
              <w:t>рем</w:t>
            </w:r>
            <w:r>
              <w:rPr>
                <w:rFonts w:ascii="Arial" w:hAnsi="Arial" w:cs="Arial"/>
                <w:sz w:val="16"/>
                <w:szCs w:val="16"/>
              </w:rPr>
              <w:t>я</w:t>
            </w:r>
            <w:r w:rsidRPr="00480698">
              <w:rPr>
                <w:rFonts w:ascii="Arial" w:hAnsi="Arial" w:cs="Arial"/>
                <w:sz w:val="16"/>
                <w:szCs w:val="16"/>
              </w:rPr>
              <w:t xml:space="preserve"> задержки</w:t>
            </w:r>
          </w:p>
        </w:tc>
        <w:tc>
          <w:tcPr>
            <w:tcW w:w="0" w:type="auto"/>
            <w:gridSpan w:val="8"/>
            <w:vAlign w:val="center"/>
          </w:tcPr>
          <w:p w:rsidR="00A34A44" w:rsidRPr="00480698" w:rsidRDefault="00A34A44" w:rsidP="00A34A44">
            <w:pPr>
              <w:jc w:val="center"/>
              <w:rPr>
                <w:rFonts w:ascii="Arial" w:hAnsi="Arial" w:cs="Arial"/>
                <w:sz w:val="16"/>
                <w:szCs w:val="16"/>
              </w:rPr>
            </w:pPr>
            <w:r>
              <w:rPr>
                <w:rFonts w:ascii="Arial" w:hAnsi="Arial" w:cs="Arial"/>
                <w:sz w:val="16"/>
                <w:szCs w:val="16"/>
              </w:rPr>
              <w:t>2</w:t>
            </w:r>
            <w:r w:rsidRPr="00480698">
              <w:rPr>
                <w:rFonts w:ascii="Arial" w:hAnsi="Arial" w:cs="Arial"/>
                <w:sz w:val="16"/>
                <w:szCs w:val="16"/>
              </w:rPr>
              <w:t>0</w:t>
            </w:r>
            <w:r>
              <w:rPr>
                <w:rFonts w:ascii="Arial" w:hAnsi="Arial" w:cs="Arial"/>
                <w:sz w:val="16"/>
                <w:szCs w:val="16"/>
              </w:rPr>
              <w:t>сек</w:t>
            </w:r>
            <w:r w:rsidRPr="00480698">
              <w:rPr>
                <w:rFonts w:ascii="Arial" w:hAnsi="Arial" w:cs="Arial"/>
                <w:sz w:val="16"/>
                <w:szCs w:val="16"/>
              </w:rPr>
              <w:t>.</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sidRPr="00480698">
              <w:rPr>
                <w:rFonts w:ascii="Arial" w:hAnsi="Arial" w:cs="Arial"/>
                <w:sz w:val="16"/>
                <w:szCs w:val="16"/>
              </w:rPr>
              <w:t>Расстояние обнаружения</w:t>
            </w:r>
          </w:p>
        </w:tc>
        <w:tc>
          <w:tcPr>
            <w:tcW w:w="0" w:type="auto"/>
            <w:gridSpan w:val="8"/>
            <w:vAlign w:val="center"/>
          </w:tcPr>
          <w:p w:rsidR="00A34A44" w:rsidRPr="00480698" w:rsidRDefault="00A34A44" w:rsidP="00A34A44">
            <w:pPr>
              <w:jc w:val="center"/>
              <w:rPr>
                <w:rFonts w:ascii="Arial" w:hAnsi="Arial" w:cs="Arial"/>
                <w:sz w:val="16"/>
                <w:szCs w:val="16"/>
              </w:rPr>
            </w:pPr>
            <w:r>
              <w:rPr>
                <w:rFonts w:ascii="Arial" w:hAnsi="Arial" w:cs="Arial"/>
                <w:sz w:val="16"/>
                <w:szCs w:val="16"/>
              </w:rPr>
              <w:t xml:space="preserve">до </w:t>
            </w:r>
            <w:r>
              <w:rPr>
                <w:rFonts w:ascii="Arial" w:hAnsi="Arial" w:cs="Arial"/>
                <w:sz w:val="16"/>
                <w:szCs w:val="16"/>
              </w:rPr>
              <w:t>8</w:t>
            </w:r>
            <w:r w:rsidRPr="00480698">
              <w:rPr>
                <w:rFonts w:ascii="Arial" w:hAnsi="Arial" w:cs="Arial"/>
                <w:sz w:val="16"/>
                <w:szCs w:val="16"/>
              </w:rPr>
              <w:t>м (макс. при 25°С)</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sidRPr="00480698">
              <w:rPr>
                <w:rFonts w:ascii="Arial" w:hAnsi="Arial" w:cs="Arial"/>
                <w:sz w:val="16"/>
                <w:szCs w:val="16"/>
              </w:rPr>
              <w:t>Угол обнаружения</w:t>
            </w:r>
            <w:r>
              <w:rPr>
                <w:rFonts w:ascii="Arial" w:hAnsi="Arial" w:cs="Arial"/>
                <w:sz w:val="16"/>
                <w:szCs w:val="16"/>
              </w:rPr>
              <w:t xml:space="preserve"> по горизонтали</w:t>
            </w:r>
          </w:p>
        </w:tc>
        <w:tc>
          <w:tcPr>
            <w:tcW w:w="0" w:type="auto"/>
            <w:gridSpan w:val="8"/>
            <w:vAlign w:val="center"/>
          </w:tcPr>
          <w:p w:rsidR="00A34A44" w:rsidRPr="00480698" w:rsidRDefault="00A34A44" w:rsidP="00A34A44">
            <w:pPr>
              <w:jc w:val="center"/>
              <w:rPr>
                <w:rFonts w:ascii="Arial" w:hAnsi="Arial" w:cs="Arial"/>
                <w:sz w:val="16"/>
                <w:szCs w:val="16"/>
              </w:rPr>
            </w:pPr>
            <w:r w:rsidRPr="00480698">
              <w:rPr>
                <w:rFonts w:ascii="Arial" w:hAnsi="Arial" w:cs="Arial"/>
                <w:sz w:val="16"/>
                <w:szCs w:val="16"/>
              </w:rPr>
              <w:t>120°</w:t>
            </w:r>
          </w:p>
        </w:tc>
      </w:tr>
      <w:tr w:rsidR="00A34A44" w:rsidRPr="00263CEC" w:rsidTr="004F180E">
        <w:trPr>
          <w:jc w:val="center"/>
        </w:trPr>
        <w:tc>
          <w:tcPr>
            <w:tcW w:w="0" w:type="auto"/>
            <w:vAlign w:val="center"/>
          </w:tcPr>
          <w:p w:rsidR="00A34A44" w:rsidRPr="00480698" w:rsidRDefault="00A34A44" w:rsidP="00A34A44">
            <w:pPr>
              <w:rPr>
                <w:rFonts w:ascii="Arial" w:hAnsi="Arial" w:cs="Arial"/>
                <w:sz w:val="16"/>
                <w:szCs w:val="16"/>
              </w:rPr>
            </w:pPr>
            <w:r w:rsidRPr="00480698">
              <w:rPr>
                <w:rFonts w:ascii="Arial" w:hAnsi="Arial" w:cs="Arial"/>
                <w:sz w:val="16"/>
                <w:szCs w:val="16"/>
              </w:rPr>
              <w:t>Угол обнаружения</w:t>
            </w:r>
            <w:r>
              <w:rPr>
                <w:rFonts w:ascii="Arial" w:hAnsi="Arial" w:cs="Arial"/>
                <w:sz w:val="16"/>
                <w:szCs w:val="16"/>
              </w:rPr>
              <w:t xml:space="preserve"> по вертикали</w:t>
            </w:r>
          </w:p>
        </w:tc>
        <w:tc>
          <w:tcPr>
            <w:tcW w:w="0" w:type="auto"/>
            <w:gridSpan w:val="8"/>
            <w:vAlign w:val="center"/>
          </w:tcPr>
          <w:p w:rsidR="00A34A44" w:rsidRPr="00480698" w:rsidRDefault="00A34A44" w:rsidP="00A34A44">
            <w:pPr>
              <w:jc w:val="center"/>
              <w:rPr>
                <w:rFonts w:ascii="Arial" w:hAnsi="Arial" w:cs="Arial"/>
                <w:sz w:val="16"/>
                <w:szCs w:val="16"/>
              </w:rPr>
            </w:pPr>
            <w:r w:rsidRPr="00480698">
              <w:rPr>
                <w:rFonts w:ascii="Arial" w:hAnsi="Arial" w:cs="Arial"/>
                <w:sz w:val="16"/>
                <w:szCs w:val="16"/>
              </w:rPr>
              <w:t>120°</w:t>
            </w:r>
          </w:p>
        </w:tc>
      </w:tr>
    </w:tbl>
    <w:p w:rsidR="00900C83" w:rsidRPr="00263CEC" w:rsidRDefault="00900C83" w:rsidP="00BD0863">
      <w:pPr>
        <w:pStyle w:val="a6"/>
        <w:jc w:val="both"/>
        <w:rPr>
          <w:rFonts w:ascii="Arial" w:hAnsi="Arial" w:cs="Arial"/>
          <w:b/>
          <w:sz w:val="16"/>
          <w:szCs w:val="16"/>
        </w:rPr>
      </w:pPr>
      <w:bookmarkStart w:id="1" w:name="_Hlk58924336"/>
      <w:r w:rsidRPr="00263CEC">
        <w:rPr>
          <w:rFonts w:ascii="Arial" w:hAnsi="Arial" w:cs="Arial"/>
          <w:i/>
          <w:sz w:val="16"/>
          <w:szCs w:val="16"/>
        </w:rPr>
        <w:t xml:space="preserve">*представленные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w:t>
      </w:r>
      <w:r w:rsidR="00EB295F">
        <w:rPr>
          <w:rFonts w:ascii="Arial" w:hAnsi="Arial" w:cs="Arial"/>
          <w:i/>
          <w:sz w:val="16"/>
          <w:szCs w:val="16"/>
        </w:rPr>
        <w:t>изделия</w:t>
      </w:r>
      <w:r w:rsidRPr="00263CEC">
        <w:rPr>
          <w:rFonts w:ascii="Arial" w:hAnsi="Arial" w:cs="Arial"/>
          <w:i/>
          <w:sz w:val="16"/>
          <w:szCs w:val="16"/>
        </w:rPr>
        <w:t xml:space="preserve"> без предварительного уведомления (см. на упаковке)</w:t>
      </w:r>
      <w:bookmarkEnd w:id="1"/>
    </w:p>
    <w:p w:rsidR="00B416B3" w:rsidRPr="00263CEC" w:rsidRDefault="008A6664" w:rsidP="00BD0863">
      <w:pPr>
        <w:numPr>
          <w:ilvl w:val="0"/>
          <w:numId w:val="4"/>
        </w:numPr>
        <w:rPr>
          <w:rFonts w:ascii="Arial" w:hAnsi="Arial" w:cs="Arial"/>
          <w:b/>
          <w:sz w:val="16"/>
          <w:szCs w:val="16"/>
        </w:rPr>
      </w:pPr>
      <w:r w:rsidRPr="00263CEC">
        <w:rPr>
          <w:rFonts w:ascii="Arial" w:hAnsi="Arial" w:cs="Arial"/>
          <w:b/>
          <w:sz w:val="16"/>
          <w:szCs w:val="16"/>
        </w:rPr>
        <w:t>Комплектация</w:t>
      </w:r>
    </w:p>
    <w:p w:rsidR="008A6664" w:rsidRPr="00263CEC" w:rsidRDefault="008A6664" w:rsidP="00BD0863">
      <w:pPr>
        <w:numPr>
          <w:ilvl w:val="1"/>
          <w:numId w:val="4"/>
        </w:numPr>
        <w:ind w:left="714" w:hanging="357"/>
        <w:jc w:val="both"/>
        <w:rPr>
          <w:rFonts w:ascii="Arial" w:hAnsi="Arial" w:cs="Arial"/>
          <w:sz w:val="16"/>
          <w:szCs w:val="16"/>
        </w:rPr>
      </w:pPr>
      <w:r w:rsidRPr="00263CEC">
        <w:rPr>
          <w:rFonts w:ascii="Arial" w:hAnsi="Arial" w:cs="Arial"/>
          <w:sz w:val="16"/>
          <w:szCs w:val="16"/>
        </w:rPr>
        <w:t>Светильник</w:t>
      </w:r>
      <w:r w:rsidR="0070376F" w:rsidRPr="00263CEC">
        <w:rPr>
          <w:rFonts w:ascii="Arial" w:hAnsi="Arial" w:cs="Arial"/>
          <w:sz w:val="16"/>
          <w:szCs w:val="16"/>
        </w:rPr>
        <w:t xml:space="preserve"> в сборе.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Инструкция по эксплуатации.</w:t>
      </w:r>
    </w:p>
    <w:p w:rsidR="00756294" w:rsidRPr="00263CEC" w:rsidRDefault="00756294" w:rsidP="00BD0863">
      <w:pPr>
        <w:numPr>
          <w:ilvl w:val="1"/>
          <w:numId w:val="4"/>
        </w:numPr>
        <w:ind w:left="714" w:hanging="357"/>
        <w:jc w:val="both"/>
        <w:rPr>
          <w:rFonts w:ascii="Arial" w:hAnsi="Arial" w:cs="Arial"/>
          <w:sz w:val="16"/>
          <w:szCs w:val="16"/>
        </w:rPr>
      </w:pPr>
      <w:r w:rsidRPr="00263CEC">
        <w:rPr>
          <w:rFonts w:ascii="Arial" w:hAnsi="Arial" w:cs="Arial"/>
          <w:sz w:val="16"/>
          <w:szCs w:val="16"/>
        </w:rPr>
        <w:t xml:space="preserve">Комплект для установки: саморезы – 2 шт., пластиковые дюбели – 2 </w:t>
      </w:r>
      <w:r w:rsidR="002B2ABC" w:rsidRPr="00263CEC">
        <w:rPr>
          <w:rFonts w:ascii="Arial" w:hAnsi="Arial" w:cs="Arial"/>
          <w:sz w:val="16"/>
          <w:szCs w:val="16"/>
        </w:rPr>
        <w:t>шт</w:t>
      </w:r>
      <w:r w:rsidRPr="00263CEC">
        <w:rPr>
          <w:rFonts w:ascii="Arial" w:hAnsi="Arial" w:cs="Arial"/>
          <w:sz w:val="16"/>
          <w:szCs w:val="16"/>
        </w:rPr>
        <w:t>.</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Коробка упаковочная.</w:t>
      </w:r>
    </w:p>
    <w:p w:rsidR="00F52F8E" w:rsidRPr="00263CEC" w:rsidRDefault="00EB295F" w:rsidP="00BD0863">
      <w:pPr>
        <w:numPr>
          <w:ilvl w:val="0"/>
          <w:numId w:val="4"/>
        </w:numPr>
        <w:rPr>
          <w:rFonts w:ascii="Arial" w:hAnsi="Arial" w:cs="Arial"/>
          <w:b/>
          <w:sz w:val="16"/>
          <w:szCs w:val="16"/>
        </w:rPr>
      </w:pPr>
      <w:r>
        <w:rPr>
          <w:rFonts w:ascii="Arial" w:hAnsi="Arial" w:cs="Arial"/>
          <w:b/>
          <w:sz w:val="16"/>
          <w:szCs w:val="16"/>
        </w:rPr>
        <w:t>Монтаж и подключение</w:t>
      </w:r>
    </w:p>
    <w:p w:rsidR="0070376F"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F52F8E" w:rsidRPr="00263CEC" w:rsidRDefault="0070376F" w:rsidP="00BD0863">
      <w:pPr>
        <w:numPr>
          <w:ilvl w:val="1"/>
          <w:numId w:val="4"/>
        </w:numPr>
        <w:ind w:left="714" w:hanging="357"/>
        <w:jc w:val="both"/>
        <w:rPr>
          <w:rFonts w:ascii="Arial" w:hAnsi="Arial" w:cs="Arial"/>
          <w:sz w:val="16"/>
          <w:szCs w:val="16"/>
        </w:rPr>
      </w:pPr>
      <w:r w:rsidRPr="00263CEC">
        <w:rPr>
          <w:rFonts w:ascii="Arial" w:hAnsi="Arial" w:cs="Arial"/>
          <w:sz w:val="16"/>
          <w:szCs w:val="16"/>
        </w:rPr>
        <w:t>Извле</w:t>
      </w:r>
      <w:r w:rsidR="00BA792E" w:rsidRPr="00263CEC">
        <w:rPr>
          <w:rFonts w:ascii="Arial" w:hAnsi="Arial" w:cs="Arial"/>
          <w:sz w:val="16"/>
          <w:szCs w:val="16"/>
        </w:rPr>
        <w:t>ките</w:t>
      </w:r>
      <w:r w:rsidRPr="00263CEC">
        <w:rPr>
          <w:rFonts w:ascii="Arial" w:hAnsi="Arial" w:cs="Arial"/>
          <w:sz w:val="16"/>
          <w:szCs w:val="16"/>
        </w:rPr>
        <w:t xml:space="preserve"> светильник из коробки и произве</w:t>
      </w:r>
      <w:r w:rsidR="00BA792E" w:rsidRPr="00263CEC">
        <w:rPr>
          <w:rFonts w:ascii="Arial" w:hAnsi="Arial" w:cs="Arial"/>
          <w:sz w:val="16"/>
          <w:szCs w:val="16"/>
        </w:rPr>
        <w:t>дите</w:t>
      </w:r>
      <w:r w:rsidRPr="00263CEC">
        <w:rPr>
          <w:rFonts w:ascii="Arial" w:hAnsi="Arial" w:cs="Arial"/>
          <w:sz w:val="16"/>
          <w:szCs w:val="16"/>
        </w:rPr>
        <w:t xml:space="preserve"> его внешний осмотр, провер</w:t>
      </w:r>
      <w:r w:rsidR="00BA792E" w:rsidRPr="00263CEC">
        <w:rPr>
          <w:rFonts w:ascii="Arial" w:hAnsi="Arial" w:cs="Arial"/>
          <w:sz w:val="16"/>
          <w:szCs w:val="16"/>
        </w:rPr>
        <w:t>ьте</w:t>
      </w:r>
      <w:r w:rsidRPr="00263CEC">
        <w:rPr>
          <w:rFonts w:ascii="Arial" w:hAnsi="Arial" w:cs="Arial"/>
          <w:sz w:val="16"/>
          <w:szCs w:val="16"/>
        </w:rPr>
        <w:t xml:space="preserve"> комплектность поставки.</w:t>
      </w:r>
    </w:p>
    <w:p w:rsidR="004C0EB8" w:rsidRDefault="0050180D"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Подведите питающий кабель к месту установки светильника.</w:t>
      </w:r>
    </w:p>
    <w:p w:rsidR="00C94D68"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Светильник имеет съемный рассеиватель на защелке. Нажмите на рассеиватель и снимите его.</w:t>
      </w:r>
    </w:p>
    <w:p w:rsidR="002B2ABC" w:rsidRPr="00263CEC" w:rsidRDefault="002B2ABC" w:rsidP="00BD0863">
      <w:pPr>
        <w:numPr>
          <w:ilvl w:val="1"/>
          <w:numId w:val="4"/>
        </w:numPr>
        <w:ind w:left="714" w:hanging="357"/>
        <w:jc w:val="both"/>
        <w:rPr>
          <w:rFonts w:ascii="Arial" w:hAnsi="Arial" w:cs="Arial"/>
          <w:sz w:val="16"/>
          <w:szCs w:val="16"/>
        </w:rPr>
      </w:pPr>
      <w:r>
        <w:rPr>
          <w:rFonts w:ascii="Arial" w:hAnsi="Arial" w:cs="Arial"/>
          <w:sz w:val="16"/>
          <w:szCs w:val="16"/>
        </w:rPr>
        <w:t xml:space="preserve">Разметьте место установки светильника в соответствии с </w:t>
      </w:r>
      <w:r w:rsidR="00B1722A">
        <w:rPr>
          <w:rFonts w:ascii="Arial" w:hAnsi="Arial" w:cs="Arial"/>
          <w:sz w:val="16"/>
          <w:szCs w:val="16"/>
        </w:rPr>
        <w:t>отверстиями в светильнике</w:t>
      </w:r>
      <w:r>
        <w:rPr>
          <w:rFonts w:ascii="Arial" w:hAnsi="Arial" w:cs="Arial"/>
          <w:sz w:val="16"/>
          <w:szCs w:val="16"/>
        </w:rPr>
        <w:t>. Просверлите отверстия в намеченных местах</w:t>
      </w:r>
      <w:r w:rsidR="00B1722A">
        <w:rPr>
          <w:rFonts w:ascii="Arial" w:hAnsi="Arial" w:cs="Arial"/>
          <w:sz w:val="16"/>
          <w:szCs w:val="16"/>
        </w:rPr>
        <w:t>, вставьте пластиковые дюбели.</w:t>
      </w:r>
    </w:p>
    <w:p w:rsidR="00307C71" w:rsidRDefault="00BA792E" w:rsidP="00BD0863">
      <w:pPr>
        <w:numPr>
          <w:ilvl w:val="1"/>
          <w:numId w:val="4"/>
        </w:numPr>
        <w:ind w:left="714" w:hanging="357"/>
        <w:jc w:val="both"/>
        <w:rPr>
          <w:rFonts w:ascii="Arial" w:hAnsi="Arial" w:cs="Arial"/>
          <w:sz w:val="16"/>
          <w:szCs w:val="16"/>
        </w:rPr>
      </w:pPr>
      <w:r w:rsidRPr="00263CEC">
        <w:rPr>
          <w:rFonts w:ascii="Arial" w:hAnsi="Arial" w:cs="Arial"/>
          <w:sz w:val="16"/>
          <w:szCs w:val="16"/>
        </w:rPr>
        <w:t>Подключите провода светильника к питающей сети.</w:t>
      </w:r>
    </w:p>
    <w:p w:rsidR="00E552A3" w:rsidRPr="00263CEC" w:rsidRDefault="00E552A3" w:rsidP="00BD0863">
      <w:pPr>
        <w:numPr>
          <w:ilvl w:val="1"/>
          <w:numId w:val="4"/>
        </w:numPr>
        <w:ind w:left="714" w:hanging="357"/>
        <w:jc w:val="both"/>
        <w:rPr>
          <w:rFonts w:ascii="Arial" w:hAnsi="Arial" w:cs="Arial"/>
          <w:sz w:val="16"/>
          <w:szCs w:val="16"/>
        </w:rPr>
      </w:pPr>
      <w:r>
        <w:rPr>
          <w:rFonts w:ascii="Arial" w:hAnsi="Arial" w:cs="Arial"/>
          <w:sz w:val="16"/>
          <w:szCs w:val="16"/>
        </w:rPr>
        <w:t>При необходимости, для прокладки проводов питания под светильником можно вырезать отверстие в корпусе светильника в намеченных местах.</w:t>
      </w:r>
    </w:p>
    <w:p w:rsidR="00C87D2A"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Закрепите светильник с помощью саморезов.</w:t>
      </w:r>
    </w:p>
    <w:p w:rsidR="00B1722A" w:rsidRPr="00263CEC" w:rsidRDefault="00B1722A" w:rsidP="00BD0863">
      <w:pPr>
        <w:numPr>
          <w:ilvl w:val="1"/>
          <w:numId w:val="4"/>
        </w:numPr>
        <w:ind w:left="714" w:hanging="357"/>
        <w:jc w:val="both"/>
        <w:rPr>
          <w:rFonts w:ascii="Arial" w:hAnsi="Arial" w:cs="Arial"/>
          <w:sz w:val="16"/>
          <w:szCs w:val="16"/>
        </w:rPr>
      </w:pPr>
      <w:r>
        <w:rPr>
          <w:rFonts w:ascii="Arial" w:hAnsi="Arial" w:cs="Arial"/>
          <w:sz w:val="16"/>
          <w:szCs w:val="16"/>
        </w:rPr>
        <w:t>Закрепите рассеиватель на светильнике.</w:t>
      </w:r>
    </w:p>
    <w:p w:rsidR="00684180" w:rsidRDefault="00684180" w:rsidP="00BD0863">
      <w:pPr>
        <w:numPr>
          <w:ilvl w:val="1"/>
          <w:numId w:val="4"/>
        </w:numPr>
        <w:ind w:left="714" w:hanging="357"/>
        <w:jc w:val="both"/>
        <w:rPr>
          <w:rFonts w:ascii="Arial" w:hAnsi="Arial" w:cs="Arial"/>
          <w:sz w:val="16"/>
          <w:szCs w:val="16"/>
        </w:rPr>
      </w:pPr>
      <w:r w:rsidRPr="00263CEC">
        <w:rPr>
          <w:rFonts w:ascii="Arial" w:hAnsi="Arial" w:cs="Arial"/>
          <w:sz w:val="16"/>
          <w:szCs w:val="16"/>
        </w:rPr>
        <w:t>Включит</w:t>
      </w:r>
      <w:r w:rsidR="004C0EB8" w:rsidRPr="00263CEC">
        <w:rPr>
          <w:rFonts w:ascii="Arial" w:hAnsi="Arial" w:cs="Arial"/>
          <w:sz w:val="16"/>
          <w:szCs w:val="16"/>
        </w:rPr>
        <w:t>е</w:t>
      </w:r>
      <w:r w:rsidRPr="00263CEC">
        <w:rPr>
          <w:rFonts w:ascii="Arial" w:hAnsi="Arial" w:cs="Arial"/>
          <w:sz w:val="16"/>
          <w:szCs w:val="16"/>
        </w:rPr>
        <w:t xml:space="preserve"> </w:t>
      </w:r>
      <w:r w:rsidR="00B62438" w:rsidRPr="00263CEC">
        <w:rPr>
          <w:rFonts w:ascii="Arial" w:hAnsi="Arial" w:cs="Arial"/>
          <w:sz w:val="16"/>
          <w:szCs w:val="16"/>
        </w:rPr>
        <w:t xml:space="preserve">питание </w:t>
      </w:r>
      <w:r w:rsidRPr="00263CEC">
        <w:rPr>
          <w:rFonts w:ascii="Arial" w:hAnsi="Arial" w:cs="Arial"/>
          <w:sz w:val="16"/>
          <w:szCs w:val="16"/>
        </w:rPr>
        <w:t>светильник</w:t>
      </w:r>
      <w:r w:rsidR="00B62438" w:rsidRPr="00263CEC">
        <w:rPr>
          <w:rFonts w:ascii="Arial" w:hAnsi="Arial" w:cs="Arial"/>
          <w:sz w:val="16"/>
          <w:szCs w:val="16"/>
        </w:rPr>
        <w:t>а</w:t>
      </w:r>
      <w:r w:rsidRPr="00263CEC">
        <w:rPr>
          <w:rFonts w:ascii="Arial" w:hAnsi="Arial" w:cs="Arial"/>
          <w:sz w:val="16"/>
          <w:szCs w:val="16"/>
        </w:rPr>
        <w:t>.</w:t>
      </w:r>
    </w:p>
    <w:p w:rsidR="00F60AC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Меры безопасности</w:t>
      </w:r>
    </w:p>
    <w:p w:rsidR="0022649A" w:rsidRPr="00263CEC" w:rsidRDefault="0022649A"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Светильник работает от сети переменного тока с номинальным напряжением 220-240В/50Гц, которое является опасным. К работе со светильником допускаются лица, имеющие необходимую квалификацию. При необходимости, обратитесь к квалифицированному электрику.</w:t>
      </w:r>
    </w:p>
    <w:p w:rsidR="0070376F" w:rsidRPr="00263CEC" w:rsidRDefault="00830217"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 предназначен</w:t>
      </w:r>
      <w:r w:rsidR="0070376F" w:rsidRPr="00263CEC">
        <w:rPr>
          <w:rFonts w:ascii="Arial" w:hAnsi="Arial" w:cs="Arial"/>
          <w:sz w:val="16"/>
          <w:szCs w:val="16"/>
        </w:rPr>
        <w:t xml:space="preserve"> для работы внутри помещений. Светильники не предназначены для работы на улице.</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Не эксплуатировать светильник</w:t>
      </w:r>
      <w:r w:rsidR="0070376F" w:rsidRPr="00263CEC">
        <w:rPr>
          <w:rFonts w:ascii="Arial" w:hAnsi="Arial" w:cs="Arial"/>
          <w:sz w:val="16"/>
          <w:szCs w:val="16"/>
        </w:rPr>
        <w:t xml:space="preserve"> при температуре </w:t>
      </w:r>
      <w:r w:rsidR="00263CEC" w:rsidRPr="00263CEC">
        <w:rPr>
          <w:rFonts w:ascii="Arial" w:hAnsi="Arial" w:cs="Arial"/>
          <w:sz w:val="16"/>
          <w:szCs w:val="16"/>
        </w:rPr>
        <w:t>окружающей среды,</w:t>
      </w:r>
      <w:r w:rsidR="0070376F" w:rsidRPr="00263CEC">
        <w:rPr>
          <w:rFonts w:ascii="Arial" w:hAnsi="Arial" w:cs="Arial"/>
          <w:sz w:val="16"/>
          <w:szCs w:val="16"/>
        </w:rPr>
        <w:t xml:space="preserve"> превышающей допустимую рабочую температу</w:t>
      </w:r>
      <w:r>
        <w:rPr>
          <w:rFonts w:ascii="Arial" w:hAnsi="Arial" w:cs="Arial"/>
          <w:sz w:val="16"/>
          <w:szCs w:val="16"/>
        </w:rPr>
        <w:t>ру. Не устанавливать светильник</w:t>
      </w:r>
      <w:r w:rsidR="0070376F" w:rsidRPr="00263CEC">
        <w:rPr>
          <w:rFonts w:ascii="Arial" w:hAnsi="Arial" w:cs="Arial"/>
          <w:sz w:val="16"/>
          <w:szCs w:val="16"/>
        </w:rPr>
        <w:t xml:space="preserve"> вблизи нагревательных приборов.</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Эксплуата</w:t>
      </w:r>
      <w:r w:rsidR="00EB295F">
        <w:rPr>
          <w:rFonts w:ascii="Arial" w:hAnsi="Arial" w:cs="Arial"/>
          <w:sz w:val="16"/>
          <w:szCs w:val="16"/>
        </w:rPr>
        <w:t>ция светильника</w:t>
      </w:r>
      <w:r w:rsidRPr="00263CEC">
        <w:rPr>
          <w:rFonts w:ascii="Arial" w:hAnsi="Arial" w:cs="Arial"/>
          <w:sz w:val="16"/>
          <w:szCs w:val="16"/>
        </w:rPr>
        <w:t xml:space="preserve"> с неисправным выключателем, повреждённым корпусом, питающим шнуром, без рассеивателя запрещена.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Производить протирку светильника влажной тканью при включенном электропитании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Эксплуатировать светильник</w:t>
      </w:r>
      <w:r w:rsidR="0070376F" w:rsidRPr="00263CEC">
        <w:rPr>
          <w:rFonts w:ascii="Arial" w:hAnsi="Arial" w:cs="Arial"/>
          <w:sz w:val="16"/>
          <w:szCs w:val="16"/>
        </w:rPr>
        <w:t xml:space="preserve"> </w:t>
      </w:r>
      <w:r w:rsidR="009B4A16" w:rsidRPr="00263CEC">
        <w:rPr>
          <w:rFonts w:ascii="Arial" w:hAnsi="Arial" w:cs="Arial"/>
          <w:sz w:val="16"/>
          <w:szCs w:val="16"/>
        </w:rPr>
        <w:t>в сетях,</w:t>
      </w:r>
      <w:r w:rsidR="0070376F" w:rsidRPr="00263CEC">
        <w:rPr>
          <w:rFonts w:ascii="Arial" w:hAnsi="Arial" w:cs="Arial"/>
          <w:sz w:val="16"/>
          <w:szCs w:val="16"/>
        </w:rPr>
        <w:t xml:space="preserve"> не соответствующих требованиям ГОСТ Р 32144-2013 запрещено.</w:t>
      </w:r>
    </w:p>
    <w:p w:rsidR="0070376F" w:rsidRPr="00263CEC" w:rsidRDefault="00EB295F" w:rsidP="00BD0863">
      <w:pPr>
        <w:pStyle w:val="a6"/>
        <w:numPr>
          <w:ilvl w:val="0"/>
          <w:numId w:val="12"/>
        </w:numPr>
        <w:ind w:left="714" w:hanging="357"/>
        <w:jc w:val="both"/>
        <w:rPr>
          <w:rFonts w:ascii="Arial" w:hAnsi="Arial" w:cs="Arial"/>
          <w:sz w:val="16"/>
          <w:szCs w:val="16"/>
        </w:rPr>
      </w:pPr>
      <w:r>
        <w:rPr>
          <w:rFonts w:ascii="Arial" w:hAnsi="Arial" w:cs="Arial"/>
          <w:sz w:val="16"/>
          <w:szCs w:val="16"/>
        </w:rPr>
        <w:t>Светильник</w:t>
      </w:r>
      <w:r w:rsidR="0070376F" w:rsidRPr="00263CEC">
        <w:rPr>
          <w:rFonts w:ascii="Arial" w:hAnsi="Arial" w:cs="Arial"/>
          <w:sz w:val="16"/>
          <w:szCs w:val="16"/>
        </w:rPr>
        <w:t xml:space="preserve"> запрещено </w:t>
      </w:r>
      <w:proofErr w:type="spellStart"/>
      <w:r w:rsidR="0070376F" w:rsidRPr="00263CEC">
        <w:rPr>
          <w:rFonts w:ascii="Arial" w:hAnsi="Arial" w:cs="Arial"/>
          <w:sz w:val="16"/>
          <w:szCs w:val="16"/>
        </w:rPr>
        <w:t>диммировать</w:t>
      </w:r>
      <w:proofErr w:type="spellEnd"/>
      <w:r w:rsidR="0070376F" w:rsidRPr="00263CEC">
        <w:rPr>
          <w:rFonts w:ascii="Arial" w:hAnsi="Arial" w:cs="Arial"/>
          <w:sz w:val="16"/>
          <w:szCs w:val="16"/>
        </w:rPr>
        <w:t xml:space="preserve"> как с использованием реостатного, так и с использованием электронного диммера.</w:t>
      </w:r>
    </w:p>
    <w:p w:rsidR="0070376F" w:rsidRPr="00263CEC" w:rsidRDefault="0070376F" w:rsidP="00BD0863">
      <w:pPr>
        <w:pStyle w:val="a6"/>
        <w:numPr>
          <w:ilvl w:val="0"/>
          <w:numId w:val="12"/>
        </w:numPr>
        <w:ind w:left="714" w:hanging="357"/>
        <w:jc w:val="both"/>
        <w:rPr>
          <w:rFonts w:ascii="Arial" w:hAnsi="Arial" w:cs="Arial"/>
          <w:sz w:val="16"/>
          <w:szCs w:val="16"/>
        </w:rPr>
      </w:pPr>
      <w:r w:rsidRPr="00263CEC">
        <w:rPr>
          <w:rFonts w:ascii="Arial" w:hAnsi="Arial" w:cs="Arial"/>
          <w:sz w:val="16"/>
          <w:szCs w:val="16"/>
        </w:rPr>
        <w:t>Радиоактивные или ядовитые вещества в состав светильника не входят.</w:t>
      </w:r>
    </w:p>
    <w:p w:rsidR="00E9536F" w:rsidRPr="00263CEC" w:rsidRDefault="00E9536F" w:rsidP="00BD0863">
      <w:pPr>
        <w:numPr>
          <w:ilvl w:val="0"/>
          <w:numId w:val="4"/>
        </w:numPr>
        <w:rPr>
          <w:rFonts w:ascii="Arial" w:hAnsi="Arial" w:cs="Arial"/>
          <w:b/>
          <w:sz w:val="16"/>
          <w:szCs w:val="16"/>
        </w:rPr>
      </w:pPr>
      <w:r w:rsidRPr="00263CEC">
        <w:rPr>
          <w:rFonts w:ascii="Arial" w:hAnsi="Arial" w:cs="Arial"/>
          <w:b/>
          <w:sz w:val="16"/>
          <w:szCs w:val="16"/>
        </w:rPr>
        <w:t>Техничес</w:t>
      </w:r>
      <w:r w:rsidR="00BD0863" w:rsidRPr="00263CEC">
        <w:rPr>
          <w:rFonts w:ascii="Arial" w:hAnsi="Arial" w:cs="Arial"/>
          <w:b/>
          <w:sz w:val="16"/>
          <w:szCs w:val="16"/>
        </w:rPr>
        <w:t>кое обслуживание и ремонт</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263CEC" w:rsidRDefault="00C1770D" w:rsidP="00BD0863">
      <w:pPr>
        <w:ind w:left="357"/>
        <w:jc w:val="both"/>
        <w:rPr>
          <w:rFonts w:ascii="Arial" w:hAnsi="Arial" w:cs="Arial"/>
          <w:sz w:val="16"/>
          <w:szCs w:val="16"/>
        </w:rPr>
      </w:pPr>
      <w:r w:rsidRPr="00263CEC">
        <w:rPr>
          <w:rFonts w:ascii="Arial" w:hAnsi="Arial" w:cs="Arial"/>
          <w:sz w:val="16"/>
          <w:szCs w:val="16"/>
        </w:rPr>
        <w:t>Рекомендуемый регламент обслуживания:</w:t>
      </w:r>
    </w:p>
    <w:p w:rsidR="00C1770D" w:rsidRPr="00263CEC" w:rsidRDefault="00BD0863" w:rsidP="00BD0863">
      <w:pPr>
        <w:numPr>
          <w:ilvl w:val="0"/>
          <w:numId w:val="13"/>
        </w:numPr>
        <w:jc w:val="both"/>
        <w:rPr>
          <w:rFonts w:ascii="Arial" w:hAnsi="Arial" w:cs="Arial"/>
          <w:sz w:val="16"/>
          <w:szCs w:val="16"/>
        </w:rPr>
      </w:pPr>
      <w:r w:rsidRPr="00263CEC">
        <w:rPr>
          <w:rFonts w:ascii="Arial" w:hAnsi="Arial" w:cs="Arial"/>
          <w:sz w:val="16"/>
          <w:szCs w:val="16"/>
        </w:rPr>
        <w:t>Протирка</w:t>
      </w:r>
      <w:r w:rsidR="00C1770D" w:rsidRPr="00263CEC">
        <w:rPr>
          <w:rFonts w:ascii="Arial" w:hAnsi="Arial" w:cs="Arial"/>
          <w:sz w:val="16"/>
          <w:szCs w:val="16"/>
        </w:rPr>
        <w:t xml:space="preserve"> мягкой тканью корпуса, оптического блока, проводится по мере загрязнения, но не реже одного раза в год.</w:t>
      </w:r>
    </w:p>
    <w:p w:rsidR="00E9536F" w:rsidRDefault="00BD0863" w:rsidP="00BD0863">
      <w:pPr>
        <w:numPr>
          <w:ilvl w:val="0"/>
          <w:numId w:val="13"/>
        </w:numPr>
        <w:jc w:val="both"/>
        <w:rPr>
          <w:rFonts w:ascii="Arial" w:hAnsi="Arial" w:cs="Arial"/>
          <w:sz w:val="16"/>
          <w:szCs w:val="16"/>
        </w:rPr>
      </w:pPr>
      <w:r w:rsidRPr="00263CEC">
        <w:rPr>
          <w:rFonts w:ascii="Arial" w:hAnsi="Arial" w:cs="Arial"/>
          <w:sz w:val="16"/>
          <w:szCs w:val="16"/>
        </w:rPr>
        <w:t>Обслуживание</w:t>
      </w:r>
      <w:r w:rsidR="00C1770D" w:rsidRPr="00263CEC">
        <w:rPr>
          <w:rFonts w:ascii="Arial" w:hAnsi="Arial" w:cs="Arial"/>
          <w:sz w:val="16"/>
          <w:szCs w:val="16"/>
        </w:rPr>
        <w:t xml:space="preserve"> светильника производится при отключенном электропитании.</w:t>
      </w:r>
    </w:p>
    <w:p w:rsidR="00263CEC" w:rsidRPr="00263CEC" w:rsidRDefault="00263CEC" w:rsidP="00263CEC">
      <w:pPr>
        <w:pStyle w:val="a6"/>
        <w:numPr>
          <w:ilvl w:val="0"/>
          <w:numId w:val="4"/>
        </w:numPr>
        <w:suppressAutoHyphens/>
        <w:spacing w:line="276" w:lineRule="auto"/>
        <w:jc w:val="both"/>
        <w:rPr>
          <w:rFonts w:ascii="Arial" w:hAnsi="Arial" w:cs="Arial"/>
          <w:b/>
          <w:sz w:val="16"/>
          <w:szCs w:val="16"/>
        </w:rPr>
      </w:pPr>
      <w:r w:rsidRPr="00263CEC">
        <w:rPr>
          <w:rFonts w:ascii="Arial" w:hAnsi="Arial" w:cs="Arial"/>
          <w:b/>
          <w:sz w:val="16"/>
          <w:szCs w:val="16"/>
        </w:rPr>
        <w:t>Характерные неисправности и способы их устранения</w:t>
      </w:r>
    </w:p>
    <w:tbl>
      <w:tblPr>
        <w:tblW w:w="0" w:type="auto"/>
        <w:tblInd w:w="534" w:type="dxa"/>
        <w:tblLook w:val="04A0" w:firstRow="1" w:lastRow="0" w:firstColumn="1" w:lastColumn="0" w:noHBand="0" w:noVBand="1"/>
      </w:tblPr>
      <w:tblGrid>
        <w:gridCol w:w="3111"/>
        <w:gridCol w:w="3570"/>
        <w:gridCol w:w="3241"/>
      </w:tblGrid>
      <w:tr w:rsidR="00263CEC" w:rsidRPr="00E14567" w:rsidTr="00740F37">
        <w:tc>
          <w:tcPr>
            <w:tcW w:w="0" w:type="auto"/>
            <w:tcBorders>
              <w:top w:val="single" w:sz="4" w:space="0" w:color="000000"/>
              <w:left w:val="single" w:sz="4" w:space="0" w:color="000000"/>
              <w:bottom w:val="single" w:sz="4" w:space="0" w:color="auto"/>
              <w:right w:val="nil"/>
            </w:tcBorders>
            <w:vAlign w:val="center"/>
            <w:hideMark/>
          </w:tcPr>
          <w:p w:rsidR="00263CEC" w:rsidRPr="00E14567" w:rsidRDefault="00263CEC" w:rsidP="00572DFA">
            <w:pPr>
              <w:suppressAutoHyphens/>
              <w:rPr>
                <w:rFonts w:ascii="Arial" w:hAnsi="Arial" w:cs="Arial"/>
                <w:b/>
                <w:sz w:val="16"/>
                <w:szCs w:val="16"/>
              </w:rPr>
            </w:pPr>
            <w:r w:rsidRPr="00E14567">
              <w:rPr>
                <w:rFonts w:ascii="Arial" w:hAnsi="Arial" w:cs="Arial"/>
                <w:b/>
                <w:sz w:val="16"/>
                <w:szCs w:val="16"/>
              </w:rPr>
              <w:lastRenderedPageBreak/>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263CEC" w:rsidRPr="00E14567" w:rsidRDefault="00263CEC" w:rsidP="00572DFA">
            <w:pPr>
              <w:suppressAutoHyphens/>
              <w:snapToGrid w:val="0"/>
              <w:rPr>
                <w:rFonts w:ascii="Arial" w:hAnsi="Arial" w:cs="Arial"/>
                <w:b/>
                <w:sz w:val="16"/>
                <w:szCs w:val="16"/>
              </w:rPr>
            </w:pPr>
            <w:r w:rsidRPr="00E14567">
              <w:rPr>
                <w:rFonts w:ascii="Arial" w:hAnsi="Arial" w:cs="Arial"/>
                <w:b/>
                <w:sz w:val="16"/>
                <w:szCs w:val="16"/>
              </w:rPr>
              <w:t>Метод устранения</w:t>
            </w:r>
          </w:p>
        </w:tc>
      </w:tr>
      <w:tr w:rsidR="00740F37" w:rsidRPr="00E14567" w:rsidTr="00767ED9">
        <w:trPr>
          <w:trHeight w:val="137"/>
        </w:trPr>
        <w:tc>
          <w:tcPr>
            <w:tcW w:w="0" w:type="auto"/>
            <w:vMerge w:val="restart"/>
            <w:tcBorders>
              <w:top w:val="single" w:sz="4" w:space="0" w:color="auto"/>
              <w:left w:val="single" w:sz="4" w:space="0" w:color="auto"/>
              <w:right w:val="single" w:sz="4" w:space="0" w:color="auto"/>
            </w:tcBorders>
            <w:vAlign w:val="center"/>
            <w:hideMark/>
          </w:tcPr>
          <w:p w:rsidR="00740F37" w:rsidRPr="00E14567" w:rsidRDefault="00740F37" w:rsidP="00572DFA">
            <w:pPr>
              <w:suppressAutoHyphens/>
              <w:snapToGrid w:val="0"/>
              <w:rPr>
                <w:rFonts w:ascii="Arial" w:hAnsi="Arial" w:cs="Arial"/>
                <w:sz w:val="16"/>
                <w:szCs w:val="16"/>
              </w:rPr>
            </w:pPr>
            <w:r w:rsidRPr="00E14567">
              <w:rPr>
                <w:rFonts w:ascii="Arial" w:hAnsi="Arial" w:cs="Arial"/>
                <w:sz w:val="16"/>
                <w:szCs w:val="16"/>
              </w:rPr>
              <w:t>При включении питания светильник не работает</w:t>
            </w:r>
          </w:p>
        </w:tc>
        <w:tc>
          <w:tcPr>
            <w:tcW w:w="0" w:type="auto"/>
            <w:tcBorders>
              <w:top w:val="nil"/>
              <w:left w:val="single" w:sz="4" w:space="0" w:color="auto"/>
              <w:bottom w:val="single" w:sz="4" w:space="0" w:color="000000"/>
              <w:right w:val="nil"/>
            </w:tcBorders>
            <w:vAlign w:val="center"/>
            <w:hideMark/>
          </w:tcPr>
          <w:p w:rsidR="00740F37" w:rsidRPr="00E14567" w:rsidRDefault="00740F37" w:rsidP="00EB295F">
            <w:pPr>
              <w:tabs>
                <w:tab w:val="left" w:pos="360"/>
              </w:tabs>
              <w:suppressAutoHyphens/>
              <w:snapToGrid w:val="0"/>
              <w:rPr>
                <w:rFonts w:ascii="Arial" w:hAnsi="Arial" w:cs="Arial"/>
                <w:sz w:val="16"/>
                <w:szCs w:val="16"/>
              </w:rPr>
            </w:pPr>
            <w:r w:rsidRPr="00E14567">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40F37" w:rsidRPr="00E14567" w:rsidRDefault="00740F37" w:rsidP="00572DFA">
            <w:pPr>
              <w:tabs>
                <w:tab w:val="left" w:pos="360"/>
              </w:tabs>
              <w:suppressAutoHyphens/>
              <w:snapToGrid w:val="0"/>
              <w:rPr>
                <w:rFonts w:ascii="Arial" w:hAnsi="Arial" w:cs="Arial"/>
                <w:sz w:val="16"/>
                <w:szCs w:val="16"/>
              </w:rPr>
            </w:pPr>
            <w:r w:rsidRPr="00E14567">
              <w:rPr>
                <w:rFonts w:ascii="Arial" w:hAnsi="Arial" w:cs="Arial"/>
                <w:sz w:val="16"/>
                <w:szCs w:val="16"/>
              </w:rPr>
              <w:t>Проверьте наличие напряжения питающей сети и, при необходимости, устраните неисправность</w:t>
            </w:r>
          </w:p>
        </w:tc>
      </w:tr>
      <w:tr w:rsidR="00740F37" w:rsidRPr="00E14567" w:rsidTr="00767ED9">
        <w:trPr>
          <w:trHeight w:val="137"/>
        </w:trPr>
        <w:tc>
          <w:tcPr>
            <w:tcW w:w="0" w:type="auto"/>
            <w:vMerge/>
            <w:tcBorders>
              <w:left w:val="single" w:sz="4" w:space="0" w:color="auto"/>
              <w:right w:val="single" w:sz="4" w:space="0" w:color="auto"/>
            </w:tcBorders>
            <w:vAlign w:val="center"/>
            <w:hideMark/>
          </w:tcPr>
          <w:p w:rsidR="00740F37" w:rsidRPr="00E14567" w:rsidRDefault="00740F37" w:rsidP="00572DFA">
            <w:pPr>
              <w:suppressAutoHyphens/>
              <w:rPr>
                <w:rFonts w:ascii="Arial" w:hAnsi="Arial" w:cs="Arial"/>
                <w:sz w:val="16"/>
                <w:szCs w:val="16"/>
              </w:rPr>
            </w:pPr>
          </w:p>
        </w:tc>
        <w:tc>
          <w:tcPr>
            <w:tcW w:w="0" w:type="auto"/>
            <w:tcBorders>
              <w:top w:val="nil"/>
              <w:left w:val="single" w:sz="4" w:space="0" w:color="auto"/>
              <w:bottom w:val="single" w:sz="4" w:space="0" w:color="auto"/>
              <w:right w:val="nil"/>
            </w:tcBorders>
            <w:vAlign w:val="center"/>
            <w:hideMark/>
          </w:tcPr>
          <w:p w:rsidR="00740F37" w:rsidRPr="00E14567" w:rsidRDefault="00740F37" w:rsidP="00EB295F">
            <w:pPr>
              <w:tabs>
                <w:tab w:val="left" w:pos="360"/>
              </w:tabs>
              <w:suppressAutoHyphens/>
              <w:snapToGrid w:val="0"/>
              <w:rPr>
                <w:rFonts w:ascii="Arial" w:hAnsi="Arial" w:cs="Arial"/>
                <w:sz w:val="16"/>
                <w:szCs w:val="16"/>
              </w:rPr>
            </w:pPr>
            <w:r w:rsidRPr="00E14567">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40F37" w:rsidRPr="00E14567" w:rsidRDefault="00740F37" w:rsidP="00572DFA">
            <w:pPr>
              <w:suppressAutoHyphens/>
              <w:snapToGrid w:val="0"/>
              <w:rPr>
                <w:rFonts w:ascii="Arial" w:hAnsi="Arial" w:cs="Arial"/>
                <w:sz w:val="16"/>
                <w:szCs w:val="16"/>
              </w:rPr>
            </w:pPr>
            <w:r w:rsidRPr="00E14567">
              <w:rPr>
                <w:rFonts w:ascii="Arial" w:hAnsi="Arial" w:cs="Arial"/>
                <w:sz w:val="16"/>
                <w:szCs w:val="16"/>
              </w:rPr>
              <w:t>Проверьте контакты в схеме подключения и устраните неисправность</w:t>
            </w:r>
          </w:p>
        </w:tc>
      </w:tr>
      <w:tr w:rsidR="00740F37" w:rsidRPr="00E14567" w:rsidTr="00767ED9">
        <w:trPr>
          <w:trHeight w:val="137"/>
        </w:trPr>
        <w:tc>
          <w:tcPr>
            <w:tcW w:w="0" w:type="auto"/>
            <w:vMerge/>
            <w:tcBorders>
              <w:left w:val="single" w:sz="4" w:space="0" w:color="auto"/>
              <w:right w:val="single" w:sz="4" w:space="0" w:color="auto"/>
            </w:tcBorders>
            <w:vAlign w:val="center"/>
            <w:hideMark/>
          </w:tcPr>
          <w:p w:rsidR="00740F37" w:rsidRPr="00E14567" w:rsidRDefault="00740F37" w:rsidP="00572DFA">
            <w:pPr>
              <w:suppressAutoHyphens/>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40F37" w:rsidRPr="00E14567" w:rsidRDefault="00740F37" w:rsidP="00EB295F">
            <w:pPr>
              <w:tabs>
                <w:tab w:val="left" w:pos="360"/>
              </w:tabs>
              <w:suppressAutoHyphens/>
              <w:snapToGrid w:val="0"/>
              <w:rPr>
                <w:rFonts w:ascii="Arial" w:hAnsi="Arial" w:cs="Arial"/>
                <w:sz w:val="16"/>
                <w:szCs w:val="16"/>
              </w:rPr>
            </w:pPr>
            <w:r w:rsidRPr="00E14567">
              <w:rPr>
                <w:rFonts w:ascii="Arial" w:hAnsi="Arial" w:cs="Arial"/>
                <w:sz w:val="16"/>
                <w:szCs w:val="16"/>
              </w:rPr>
              <w:t>Поврежден питающий кабель</w:t>
            </w:r>
          </w:p>
        </w:tc>
        <w:tc>
          <w:tcPr>
            <w:tcW w:w="0" w:type="auto"/>
            <w:tcBorders>
              <w:top w:val="single" w:sz="4" w:space="0" w:color="000000"/>
              <w:left w:val="single" w:sz="4" w:space="0" w:color="auto"/>
              <w:bottom w:val="single" w:sz="4" w:space="0" w:color="000000"/>
              <w:right w:val="single" w:sz="4" w:space="0" w:color="000000"/>
            </w:tcBorders>
            <w:vAlign w:val="center"/>
            <w:hideMark/>
          </w:tcPr>
          <w:p w:rsidR="00740F37" w:rsidRPr="00E14567" w:rsidRDefault="00740F37" w:rsidP="00572DFA">
            <w:pPr>
              <w:suppressAutoHyphens/>
              <w:snapToGrid w:val="0"/>
              <w:rPr>
                <w:rFonts w:ascii="Arial" w:hAnsi="Arial" w:cs="Arial"/>
                <w:sz w:val="16"/>
                <w:szCs w:val="16"/>
              </w:rPr>
            </w:pPr>
            <w:r w:rsidRPr="00E14567">
              <w:rPr>
                <w:rFonts w:ascii="Arial" w:hAnsi="Arial" w:cs="Arial"/>
                <w:sz w:val="16"/>
                <w:szCs w:val="16"/>
              </w:rPr>
              <w:t>Проверьте целостность цепей и целостность изоляции</w:t>
            </w:r>
          </w:p>
        </w:tc>
      </w:tr>
      <w:tr w:rsidR="00740F37" w:rsidRPr="00E14567" w:rsidTr="00B34E46">
        <w:trPr>
          <w:trHeight w:val="137"/>
        </w:trPr>
        <w:tc>
          <w:tcPr>
            <w:tcW w:w="0" w:type="auto"/>
            <w:vMerge/>
            <w:tcBorders>
              <w:left w:val="single" w:sz="4" w:space="0" w:color="auto"/>
              <w:bottom w:val="single" w:sz="4" w:space="0" w:color="auto"/>
              <w:right w:val="single" w:sz="4" w:space="0" w:color="auto"/>
            </w:tcBorders>
            <w:vAlign w:val="center"/>
          </w:tcPr>
          <w:p w:rsidR="00740F37" w:rsidRPr="00E14567" w:rsidRDefault="00740F37" w:rsidP="00740F37">
            <w:pPr>
              <w:suppressAutoHyphens/>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Окно датчика движения закрыто преградой, либо направлено в неправильную сторону</w:t>
            </w:r>
          </w:p>
        </w:tc>
        <w:tc>
          <w:tcPr>
            <w:tcW w:w="0" w:type="auto"/>
            <w:tcBorders>
              <w:top w:val="single" w:sz="4" w:space="0" w:color="000000"/>
              <w:left w:val="single" w:sz="4" w:space="0" w:color="auto"/>
              <w:bottom w:val="single" w:sz="4" w:space="0" w:color="000000"/>
              <w:right w:val="single" w:sz="4" w:space="0" w:color="000000"/>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Устраните преграду либо расположите светильник правильно</w:t>
            </w:r>
          </w:p>
        </w:tc>
      </w:tr>
      <w:tr w:rsidR="00740F37" w:rsidRPr="00E14567" w:rsidTr="00470CC2">
        <w:trPr>
          <w:trHeight w:val="137"/>
        </w:trPr>
        <w:tc>
          <w:tcPr>
            <w:tcW w:w="0" w:type="auto"/>
            <w:tcBorders>
              <w:top w:val="single" w:sz="4" w:space="0" w:color="auto"/>
              <w:left w:val="single" w:sz="4" w:space="0" w:color="auto"/>
              <w:bottom w:val="single" w:sz="4" w:space="0" w:color="auto"/>
              <w:right w:val="single" w:sz="4" w:space="0" w:color="auto"/>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 xml:space="preserve">Светильник не работает либо срабатывает в пустом помещении (ложные включения) </w:t>
            </w:r>
          </w:p>
        </w:tc>
        <w:tc>
          <w:tcPr>
            <w:tcW w:w="0" w:type="auto"/>
            <w:tcBorders>
              <w:top w:val="single" w:sz="4" w:space="0" w:color="auto"/>
              <w:left w:val="single" w:sz="4" w:space="0" w:color="auto"/>
              <w:bottom w:val="single" w:sz="4" w:space="0" w:color="auto"/>
              <w:right w:val="single" w:sz="4" w:space="0" w:color="auto"/>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На датчик движения влияют внешние тепловые потоки от системы обогрева либо кондиционирования</w:t>
            </w:r>
          </w:p>
        </w:tc>
        <w:tc>
          <w:tcPr>
            <w:tcW w:w="0" w:type="auto"/>
            <w:tcBorders>
              <w:top w:val="single" w:sz="4" w:space="0" w:color="000000"/>
              <w:left w:val="single" w:sz="4" w:space="0" w:color="auto"/>
              <w:bottom w:val="single" w:sz="4" w:space="0" w:color="000000"/>
              <w:right w:val="single" w:sz="4" w:space="0" w:color="000000"/>
            </w:tcBorders>
          </w:tcPr>
          <w:p w:rsidR="00740F37" w:rsidRPr="00480698" w:rsidRDefault="00740F37" w:rsidP="00740F37">
            <w:pPr>
              <w:pStyle w:val="a6"/>
              <w:ind w:left="0"/>
              <w:jc w:val="both"/>
              <w:rPr>
                <w:rFonts w:ascii="Arial" w:hAnsi="Arial" w:cs="Arial"/>
                <w:sz w:val="16"/>
                <w:szCs w:val="16"/>
              </w:rPr>
            </w:pPr>
            <w:r w:rsidRPr="00480698">
              <w:rPr>
                <w:rFonts w:ascii="Arial" w:hAnsi="Arial" w:cs="Arial"/>
                <w:sz w:val="16"/>
                <w:szCs w:val="16"/>
              </w:rPr>
              <w:t>Установите светильник вне зоны действия внешних тепловых потоков</w:t>
            </w:r>
          </w:p>
        </w:tc>
      </w:tr>
    </w:tbl>
    <w:p w:rsidR="00263CEC" w:rsidRPr="00263CEC" w:rsidRDefault="00263CEC" w:rsidP="00263CEC">
      <w:pPr>
        <w:ind w:left="717"/>
        <w:jc w:val="both"/>
        <w:rPr>
          <w:rFonts w:ascii="Arial" w:hAnsi="Arial" w:cs="Arial"/>
          <w:sz w:val="16"/>
          <w:szCs w:val="16"/>
        </w:rPr>
      </w:pPr>
      <w:r w:rsidRPr="00E14567">
        <w:rPr>
          <w:rFonts w:ascii="Arial" w:hAnsi="Arial" w:cs="Arial"/>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Хранение</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w:t>
      </w:r>
      <w:r w:rsidR="00C1770D" w:rsidRPr="00263CEC">
        <w:rPr>
          <w:rFonts w:ascii="Arial" w:hAnsi="Arial" w:cs="Arial"/>
          <w:sz w:val="16"/>
          <w:szCs w:val="16"/>
        </w:rPr>
        <w:t xml:space="preserve">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263CEC" w:rsidRPr="00263CEC">
        <w:rPr>
          <w:rFonts w:ascii="Arial" w:hAnsi="Arial" w:cs="Arial"/>
          <w:sz w:val="16"/>
          <w:szCs w:val="16"/>
        </w:rPr>
        <w:t>окружающей среды,</w:t>
      </w:r>
      <w:r w:rsidR="00C1770D" w:rsidRPr="00263CEC">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263CEC" w:rsidRDefault="007A5612" w:rsidP="00BD0863">
      <w:pPr>
        <w:numPr>
          <w:ilvl w:val="0"/>
          <w:numId w:val="4"/>
        </w:numPr>
        <w:rPr>
          <w:rFonts w:ascii="Arial" w:hAnsi="Arial" w:cs="Arial"/>
          <w:b/>
          <w:sz w:val="16"/>
          <w:szCs w:val="16"/>
        </w:rPr>
      </w:pPr>
      <w:r w:rsidRPr="00263CEC">
        <w:rPr>
          <w:rFonts w:ascii="Arial" w:hAnsi="Arial" w:cs="Arial"/>
          <w:b/>
          <w:sz w:val="16"/>
          <w:szCs w:val="16"/>
        </w:rPr>
        <w:t>Транспортировка</w:t>
      </w:r>
    </w:p>
    <w:p w:rsidR="007A5612" w:rsidRPr="00263CEC" w:rsidRDefault="00C1770D" w:rsidP="00BD0863">
      <w:pPr>
        <w:ind w:left="357"/>
        <w:jc w:val="both"/>
        <w:rPr>
          <w:rFonts w:ascii="Arial" w:hAnsi="Arial" w:cs="Arial"/>
          <w:sz w:val="16"/>
          <w:szCs w:val="16"/>
        </w:rPr>
      </w:pPr>
      <w:r w:rsidRPr="00263CE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263CEC" w:rsidRDefault="0022649A" w:rsidP="00BD0863">
      <w:pPr>
        <w:numPr>
          <w:ilvl w:val="0"/>
          <w:numId w:val="4"/>
        </w:numPr>
        <w:rPr>
          <w:rFonts w:ascii="Arial" w:hAnsi="Arial" w:cs="Arial"/>
          <w:b/>
          <w:sz w:val="16"/>
          <w:szCs w:val="16"/>
        </w:rPr>
      </w:pPr>
      <w:r w:rsidRPr="00263CEC">
        <w:rPr>
          <w:rFonts w:ascii="Arial" w:hAnsi="Arial" w:cs="Arial"/>
          <w:b/>
          <w:sz w:val="16"/>
          <w:szCs w:val="16"/>
        </w:rPr>
        <w:t>Утилизация</w:t>
      </w:r>
    </w:p>
    <w:p w:rsidR="007A5612" w:rsidRPr="00263CEC" w:rsidRDefault="00EB295F" w:rsidP="00BD0863">
      <w:pPr>
        <w:ind w:left="357"/>
        <w:jc w:val="both"/>
        <w:rPr>
          <w:rFonts w:ascii="Arial" w:hAnsi="Arial" w:cs="Arial"/>
          <w:sz w:val="16"/>
          <w:szCs w:val="16"/>
        </w:rPr>
      </w:pPr>
      <w:r>
        <w:rPr>
          <w:rFonts w:ascii="Arial" w:hAnsi="Arial" w:cs="Arial"/>
          <w:sz w:val="16"/>
          <w:szCs w:val="16"/>
        </w:rPr>
        <w:t>Светильник не содержи</w:t>
      </w:r>
      <w:r w:rsidR="009B4A16" w:rsidRPr="00263CEC">
        <w:rPr>
          <w:rFonts w:ascii="Arial" w:hAnsi="Arial" w:cs="Arial"/>
          <w:sz w:val="16"/>
          <w:szCs w:val="16"/>
        </w:rPr>
        <w:t>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Сертификация</w:t>
      </w:r>
    </w:p>
    <w:p w:rsidR="00C1770D" w:rsidRPr="00263CEC" w:rsidRDefault="0022649A" w:rsidP="00687F1A">
      <w:pPr>
        <w:ind w:left="360"/>
        <w:jc w:val="both"/>
        <w:rPr>
          <w:rFonts w:ascii="Arial" w:hAnsi="Arial" w:cs="Arial"/>
          <w:b/>
          <w:sz w:val="16"/>
          <w:szCs w:val="16"/>
        </w:rPr>
      </w:pPr>
      <w:r w:rsidRPr="00263CEC">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770D" w:rsidRPr="00263CEC" w:rsidRDefault="00C1770D" w:rsidP="00BD0863">
      <w:pPr>
        <w:pStyle w:val="a6"/>
        <w:numPr>
          <w:ilvl w:val="0"/>
          <w:numId w:val="4"/>
        </w:numPr>
        <w:rPr>
          <w:rFonts w:ascii="Arial" w:hAnsi="Arial" w:cs="Arial"/>
          <w:b/>
          <w:sz w:val="16"/>
          <w:szCs w:val="16"/>
        </w:rPr>
      </w:pPr>
      <w:r w:rsidRPr="00263CEC">
        <w:rPr>
          <w:rFonts w:ascii="Arial" w:hAnsi="Arial" w:cs="Arial"/>
          <w:b/>
          <w:sz w:val="16"/>
          <w:szCs w:val="16"/>
        </w:rPr>
        <w:t>Информация об изготовителе и дата производства</w:t>
      </w:r>
    </w:p>
    <w:p w:rsidR="0022649A" w:rsidRPr="00263CEC" w:rsidRDefault="0022649A" w:rsidP="00BD0863">
      <w:pPr>
        <w:ind w:left="360"/>
        <w:jc w:val="both"/>
        <w:rPr>
          <w:rFonts w:ascii="Arial" w:hAnsi="Arial" w:cs="Arial"/>
          <w:sz w:val="16"/>
          <w:szCs w:val="16"/>
        </w:rPr>
      </w:pPr>
      <w:r w:rsidRPr="00263CEC">
        <w:rPr>
          <w:rFonts w:ascii="Arial" w:hAnsi="Arial" w:cs="Arial"/>
          <w:sz w:val="16"/>
          <w:szCs w:val="16"/>
        </w:rPr>
        <w:t xml:space="preserve">Сделано в Китае. Изготовитель: </w:t>
      </w:r>
      <w:proofErr w:type="spellStart"/>
      <w:r w:rsidRPr="00263CEC">
        <w:rPr>
          <w:rFonts w:ascii="Arial" w:hAnsi="Arial" w:cs="Arial"/>
          <w:sz w:val="16"/>
          <w:szCs w:val="16"/>
        </w:rPr>
        <w:t>Ningbo</w:t>
      </w:r>
      <w:proofErr w:type="spellEnd"/>
      <w:r w:rsidRPr="00263CEC">
        <w:rPr>
          <w:rFonts w:ascii="Arial" w:hAnsi="Arial" w:cs="Arial"/>
          <w:sz w:val="16"/>
          <w:szCs w:val="16"/>
        </w:rPr>
        <w:t xml:space="preserve"> </w:t>
      </w:r>
      <w:proofErr w:type="spellStart"/>
      <w:r w:rsidRPr="00263CEC">
        <w:rPr>
          <w:rFonts w:ascii="Arial" w:hAnsi="Arial" w:cs="Arial"/>
          <w:sz w:val="16"/>
          <w:szCs w:val="16"/>
        </w:rPr>
        <w:t>Yusing</w:t>
      </w:r>
      <w:proofErr w:type="spellEnd"/>
      <w:r w:rsidRPr="00263CEC">
        <w:rPr>
          <w:rFonts w:ascii="Arial" w:hAnsi="Arial" w:cs="Arial"/>
          <w:sz w:val="16"/>
          <w:szCs w:val="16"/>
        </w:rPr>
        <w:t xml:space="preserve"> </w:t>
      </w:r>
      <w:proofErr w:type="spellStart"/>
      <w:r w:rsidRPr="00263CEC">
        <w:rPr>
          <w:rFonts w:ascii="Arial" w:hAnsi="Arial" w:cs="Arial"/>
          <w:sz w:val="16"/>
          <w:szCs w:val="16"/>
        </w:rPr>
        <w:t>Electronics</w:t>
      </w:r>
      <w:proofErr w:type="spellEnd"/>
      <w:r w:rsidRPr="00263CEC">
        <w:rPr>
          <w:rFonts w:ascii="Arial" w:hAnsi="Arial" w:cs="Arial"/>
          <w:sz w:val="16"/>
          <w:szCs w:val="16"/>
        </w:rPr>
        <w:t xml:space="preserve"> </w:t>
      </w:r>
      <w:proofErr w:type="spellStart"/>
      <w:r w:rsidRPr="00263CEC">
        <w:rPr>
          <w:rFonts w:ascii="Arial" w:hAnsi="Arial" w:cs="Arial"/>
          <w:sz w:val="16"/>
          <w:szCs w:val="16"/>
        </w:rPr>
        <w:t>Co</w:t>
      </w:r>
      <w:proofErr w:type="spellEnd"/>
      <w:r w:rsidRPr="00263CEC">
        <w:rPr>
          <w:rFonts w:ascii="Arial" w:hAnsi="Arial" w:cs="Arial"/>
          <w:sz w:val="16"/>
          <w:szCs w:val="16"/>
        </w:rPr>
        <w:t xml:space="preserve">., LTD, </w:t>
      </w:r>
      <w:proofErr w:type="spellStart"/>
      <w:r w:rsidRPr="00263CEC">
        <w:rPr>
          <w:rFonts w:ascii="Arial" w:hAnsi="Arial" w:cs="Arial"/>
          <w:sz w:val="16"/>
          <w:szCs w:val="16"/>
        </w:rPr>
        <w:t>Civil</w:t>
      </w:r>
      <w:proofErr w:type="spellEnd"/>
      <w:r w:rsidRPr="00263CEC">
        <w:rPr>
          <w:rFonts w:ascii="Arial" w:hAnsi="Arial" w:cs="Arial"/>
          <w:sz w:val="16"/>
          <w:szCs w:val="16"/>
        </w:rPr>
        <w:t xml:space="preserve"> </w:t>
      </w:r>
      <w:proofErr w:type="spellStart"/>
      <w:r w:rsidRPr="00263CEC">
        <w:rPr>
          <w:rFonts w:ascii="Arial" w:hAnsi="Arial" w:cs="Arial"/>
          <w:sz w:val="16"/>
          <w:szCs w:val="16"/>
        </w:rPr>
        <w:t>Industrial</w:t>
      </w:r>
      <w:proofErr w:type="spellEnd"/>
      <w:r w:rsidRPr="00263CEC">
        <w:rPr>
          <w:rFonts w:ascii="Arial" w:hAnsi="Arial" w:cs="Arial"/>
          <w:sz w:val="16"/>
          <w:szCs w:val="16"/>
        </w:rPr>
        <w:t xml:space="preserve"> </w:t>
      </w:r>
      <w:proofErr w:type="spellStart"/>
      <w:r w:rsidRPr="00263CEC">
        <w:rPr>
          <w:rFonts w:ascii="Arial" w:hAnsi="Arial" w:cs="Arial"/>
          <w:sz w:val="16"/>
          <w:szCs w:val="16"/>
        </w:rPr>
        <w:t>Zone</w:t>
      </w:r>
      <w:proofErr w:type="spellEnd"/>
      <w:r w:rsidRPr="00263CEC">
        <w:rPr>
          <w:rFonts w:ascii="Arial" w:hAnsi="Arial" w:cs="Arial"/>
          <w:sz w:val="16"/>
          <w:szCs w:val="16"/>
        </w:rPr>
        <w:t xml:space="preserve">, </w:t>
      </w:r>
      <w:proofErr w:type="spellStart"/>
      <w:r w:rsidRPr="00263CEC">
        <w:rPr>
          <w:rFonts w:ascii="Arial" w:hAnsi="Arial" w:cs="Arial"/>
          <w:sz w:val="16"/>
          <w:szCs w:val="16"/>
        </w:rPr>
        <w:t>Pugen</w:t>
      </w:r>
      <w:proofErr w:type="spellEnd"/>
      <w:r w:rsidRPr="00263CEC">
        <w:rPr>
          <w:rFonts w:ascii="Arial" w:hAnsi="Arial" w:cs="Arial"/>
          <w:sz w:val="16"/>
          <w:szCs w:val="16"/>
        </w:rPr>
        <w:t xml:space="preserve"> </w:t>
      </w:r>
      <w:proofErr w:type="spellStart"/>
      <w:r w:rsidRPr="00263CEC">
        <w:rPr>
          <w:rFonts w:ascii="Arial" w:hAnsi="Arial" w:cs="Arial"/>
          <w:sz w:val="16"/>
          <w:szCs w:val="16"/>
        </w:rPr>
        <w:t>Vilage</w:t>
      </w:r>
      <w:proofErr w:type="spellEnd"/>
      <w:r w:rsidRPr="00263CEC">
        <w:rPr>
          <w:rFonts w:ascii="Arial" w:hAnsi="Arial" w:cs="Arial"/>
          <w:sz w:val="16"/>
          <w:szCs w:val="16"/>
        </w:rPr>
        <w:t xml:space="preserve">, </w:t>
      </w:r>
      <w:proofErr w:type="spellStart"/>
      <w:r w:rsidRPr="00263CEC">
        <w:rPr>
          <w:rFonts w:ascii="Arial" w:hAnsi="Arial" w:cs="Arial"/>
          <w:sz w:val="16"/>
          <w:szCs w:val="16"/>
        </w:rPr>
        <w:t>Qiu’ai</w:t>
      </w:r>
      <w:proofErr w:type="spellEnd"/>
      <w:r w:rsidRPr="00263CEC">
        <w:rPr>
          <w:rFonts w:ascii="Arial" w:hAnsi="Arial" w:cs="Arial"/>
          <w:sz w:val="16"/>
          <w:szCs w:val="16"/>
        </w:rPr>
        <w:t xml:space="preserve">, </w:t>
      </w:r>
      <w:proofErr w:type="spellStart"/>
      <w:r w:rsidRPr="00263CEC">
        <w:rPr>
          <w:rFonts w:ascii="Arial" w:hAnsi="Arial" w:cs="Arial"/>
          <w:sz w:val="16"/>
          <w:szCs w:val="16"/>
        </w:rPr>
        <w:t>Ningbo</w:t>
      </w:r>
      <w:proofErr w:type="spellEnd"/>
      <w:r w:rsidRPr="00263CEC">
        <w:rPr>
          <w:rFonts w:ascii="Arial" w:hAnsi="Arial" w:cs="Arial"/>
          <w:sz w:val="16"/>
          <w:szCs w:val="16"/>
        </w:rPr>
        <w:t xml:space="preserve">, </w:t>
      </w:r>
      <w:proofErr w:type="spellStart"/>
      <w:r w:rsidRPr="00263CEC">
        <w:rPr>
          <w:rFonts w:ascii="Arial" w:hAnsi="Arial" w:cs="Arial"/>
          <w:sz w:val="16"/>
          <w:szCs w:val="16"/>
        </w:rPr>
        <w:t>China</w:t>
      </w:r>
      <w:proofErr w:type="spellEnd"/>
      <w:r w:rsidRPr="00263CEC">
        <w:rPr>
          <w:rFonts w:ascii="Arial" w:hAnsi="Arial" w:cs="Arial"/>
          <w:sz w:val="16"/>
          <w:szCs w:val="16"/>
        </w:rPr>
        <w:t>/ООО "</w:t>
      </w:r>
      <w:proofErr w:type="spellStart"/>
      <w:r w:rsidRPr="00263CEC">
        <w:rPr>
          <w:rFonts w:ascii="Arial" w:hAnsi="Arial" w:cs="Arial"/>
          <w:sz w:val="16"/>
          <w:szCs w:val="16"/>
        </w:rPr>
        <w:t>Нингбо</w:t>
      </w:r>
      <w:proofErr w:type="spellEnd"/>
      <w:r w:rsidRPr="00263CEC">
        <w:rPr>
          <w:rFonts w:ascii="Arial" w:hAnsi="Arial" w:cs="Arial"/>
          <w:sz w:val="16"/>
          <w:szCs w:val="16"/>
        </w:rPr>
        <w:t xml:space="preserve"> </w:t>
      </w:r>
      <w:proofErr w:type="spellStart"/>
      <w:r w:rsidRPr="00263CEC">
        <w:rPr>
          <w:rFonts w:ascii="Arial" w:hAnsi="Arial" w:cs="Arial"/>
          <w:sz w:val="16"/>
          <w:szCs w:val="16"/>
        </w:rPr>
        <w:t>Юсинг</w:t>
      </w:r>
      <w:proofErr w:type="spellEnd"/>
      <w:r w:rsidRPr="00263CEC">
        <w:rPr>
          <w:rFonts w:ascii="Arial" w:hAnsi="Arial" w:cs="Arial"/>
          <w:sz w:val="16"/>
          <w:szCs w:val="16"/>
        </w:rPr>
        <w:t xml:space="preserve"> </w:t>
      </w:r>
      <w:proofErr w:type="spellStart"/>
      <w:r w:rsidRPr="00263CEC">
        <w:rPr>
          <w:rFonts w:ascii="Arial" w:hAnsi="Arial" w:cs="Arial"/>
          <w:sz w:val="16"/>
          <w:szCs w:val="16"/>
        </w:rPr>
        <w:t>Электроникс</w:t>
      </w:r>
      <w:proofErr w:type="spellEnd"/>
      <w:r w:rsidRPr="00263CEC">
        <w:rPr>
          <w:rFonts w:ascii="Arial" w:hAnsi="Arial" w:cs="Arial"/>
          <w:sz w:val="16"/>
          <w:szCs w:val="16"/>
        </w:rPr>
        <w:t xml:space="preserve"> Компания", зона </w:t>
      </w:r>
      <w:proofErr w:type="spellStart"/>
      <w:r w:rsidRPr="00263CEC">
        <w:rPr>
          <w:rFonts w:ascii="Arial" w:hAnsi="Arial" w:cs="Arial"/>
          <w:sz w:val="16"/>
          <w:szCs w:val="16"/>
        </w:rPr>
        <w:t>Цивил</w:t>
      </w:r>
      <w:proofErr w:type="spellEnd"/>
      <w:r w:rsidRPr="00263CEC">
        <w:rPr>
          <w:rFonts w:ascii="Arial" w:hAnsi="Arial" w:cs="Arial"/>
          <w:sz w:val="16"/>
          <w:szCs w:val="16"/>
        </w:rPr>
        <w:t xml:space="preserve"> Индастриал, населенный пункт </w:t>
      </w:r>
      <w:proofErr w:type="spellStart"/>
      <w:r w:rsidRPr="00263CEC">
        <w:rPr>
          <w:rFonts w:ascii="Arial" w:hAnsi="Arial" w:cs="Arial"/>
          <w:sz w:val="16"/>
          <w:szCs w:val="16"/>
        </w:rPr>
        <w:t>Пуген</w:t>
      </w:r>
      <w:proofErr w:type="spellEnd"/>
      <w:r w:rsidRPr="00263CEC">
        <w:rPr>
          <w:rFonts w:ascii="Arial" w:hAnsi="Arial" w:cs="Arial"/>
          <w:sz w:val="16"/>
          <w:szCs w:val="16"/>
        </w:rPr>
        <w:t xml:space="preserve">, </w:t>
      </w:r>
      <w:proofErr w:type="spellStart"/>
      <w:r w:rsidRPr="00263CEC">
        <w:rPr>
          <w:rFonts w:ascii="Arial" w:hAnsi="Arial" w:cs="Arial"/>
          <w:sz w:val="16"/>
          <w:szCs w:val="16"/>
        </w:rPr>
        <w:t>Цюай</w:t>
      </w:r>
      <w:proofErr w:type="spellEnd"/>
      <w:r w:rsidRPr="00263CEC">
        <w:rPr>
          <w:rFonts w:ascii="Arial" w:hAnsi="Arial" w:cs="Arial"/>
          <w:sz w:val="16"/>
          <w:szCs w:val="16"/>
        </w:rPr>
        <w:t xml:space="preserve">, г. </w:t>
      </w:r>
      <w:proofErr w:type="spellStart"/>
      <w:r w:rsidRPr="00263CEC">
        <w:rPr>
          <w:rFonts w:ascii="Arial" w:hAnsi="Arial" w:cs="Arial"/>
          <w:sz w:val="16"/>
          <w:szCs w:val="16"/>
        </w:rPr>
        <w:t>Нингбо</w:t>
      </w:r>
      <w:proofErr w:type="spellEnd"/>
      <w:r w:rsidRPr="00263CEC">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6" w:history="1">
        <w:r w:rsidRPr="00263CEC">
          <w:rPr>
            <w:rFonts w:ascii="Arial" w:hAnsi="Arial" w:cs="Arial"/>
            <w:sz w:val="16"/>
            <w:szCs w:val="16"/>
          </w:rPr>
          <w:t>www.feron.ru</w:t>
        </w:r>
      </w:hyperlink>
      <w:r w:rsidRPr="00263CEC">
        <w:rPr>
          <w:rFonts w:ascii="Arial" w:hAnsi="Arial" w:cs="Arial"/>
          <w:sz w:val="16"/>
          <w:szCs w:val="16"/>
        </w:rPr>
        <w:t>. Импортер: ООО «СИЛА СВЕТА» Россия, 117405, г. Москва, ул. Дорожная, д. 48, тел. +7(499)394-69-26</w:t>
      </w:r>
    </w:p>
    <w:p w:rsidR="00C1770D" w:rsidRPr="00263CEC" w:rsidRDefault="0022649A" w:rsidP="00BD0863">
      <w:pPr>
        <w:ind w:left="284" w:firstLine="76"/>
        <w:rPr>
          <w:rFonts w:ascii="Arial" w:hAnsi="Arial" w:cs="Arial"/>
          <w:sz w:val="16"/>
          <w:szCs w:val="16"/>
        </w:rPr>
      </w:pPr>
      <w:r w:rsidRPr="00263CEC">
        <w:rPr>
          <w:rFonts w:ascii="Arial" w:hAnsi="Arial" w:cs="Arial"/>
          <w:sz w:val="16"/>
          <w:szCs w:val="16"/>
        </w:rPr>
        <w:t xml:space="preserve">Дата изготовления нанесена на корпус </w:t>
      </w:r>
      <w:r w:rsidR="00EB295F">
        <w:rPr>
          <w:rFonts w:ascii="Arial" w:hAnsi="Arial" w:cs="Arial"/>
          <w:sz w:val="16"/>
          <w:szCs w:val="16"/>
        </w:rPr>
        <w:t>изделия</w:t>
      </w:r>
      <w:r w:rsidRPr="00263CEC">
        <w:rPr>
          <w:rFonts w:ascii="Arial" w:hAnsi="Arial" w:cs="Arial"/>
          <w:sz w:val="16"/>
          <w:szCs w:val="16"/>
        </w:rPr>
        <w:t xml:space="preserve"> в формате ММ.ГГГГ, где ММ – месяц изготовления, ГГГГ – год изготовления.</w:t>
      </w:r>
    </w:p>
    <w:p w:rsidR="00306583" w:rsidRPr="00263CEC" w:rsidRDefault="00722E99" w:rsidP="00BD0863">
      <w:pPr>
        <w:pStyle w:val="a6"/>
        <w:numPr>
          <w:ilvl w:val="0"/>
          <w:numId w:val="4"/>
        </w:numPr>
        <w:rPr>
          <w:rFonts w:ascii="Arial" w:hAnsi="Arial" w:cs="Arial"/>
          <w:b/>
          <w:sz w:val="16"/>
          <w:szCs w:val="16"/>
        </w:rPr>
      </w:pPr>
      <w:r w:rsidRPr="00263CEC">
        <w:rPr>
          <w:rFonts w:ascii="Arial" w:hAnsi="Arial" w:cs="Arial"/>
          <w:b/>
          <w:sz w:val="16"/>
          <w:szCs w:val="16"/>
        </w:rPr>
        <w:t>Г</w:t>
      </w:r>
      <w:r w:rsidR="0022649A" w:rsidRPr="00263CEC">
        <w:rPr>
          <w:rFonts w:ascii="Arial" w:hAnsi="Arial" w:cs="Arial"/>
          <w:b/>
          <w:sz w:val="16"/>
          <w:szCs w:val="16"/>
        </w:rPr>
        <w:t>арантийные обязательства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Срок гарантийного обслуживания товара составляет 2 года (24 месяца) со дня продажи. Гарантия предоставляется на работоспособность </w:t>
      </w:r>
      <w:r w:rsidR="00EB295F">
        <w:rPr>
          <w:rFonts w:ascii="Arial" w:hAnsi="Arial" w:cs="Arial"/>
          <w:sz w:val="16"/>
          <w:szCs w:val="16"/>
        </w:rPr>
        <w:t>изделия</w:t>
      </w:r>
      <w:r w:rsidRPr="00263CEC">
        <w:rPr>
          <w:rFonts w:ascii="Arial" w:hAnsi="Arial" w:cs="Arial"/>
          <w:sz w:val="16"/>
          <w:szCs w:val="16"/>
        </w:rPr>
        <w:t xml:space="preserve"> при соблюдении правил эксплуатации, транспортировки и хранения.</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3CEC">
        <w:rPr>
          <w:rFonts w:ascii="Arial" w:hAnsi="Arial" w:cs="Arial"/>
          <w:sz w:val="16"/>
          <w:szCs w:val="16"/>
        </w:rPr>
        <w:t>стикерованием</w:t>
      </w:r>
      <w:proofErr w:type="spellEnd"/>
      <w:r w:rsidRPr="00263CEC">
        <w:rPr>
          <w:rFonts w:ascii="Arial" w:hAnsi="Arial" w:cs="Arial"/>
          <w:sz w:val="16"/>
          <w:szCs w:val="16"/>
        </w:rPr>
        <w:t>. </w:t>
      </w:r>
    </w:p>
    <w:p w:rsidR="0022649A" w:rsidRPr="00263CEC" w:rsidRDefault="0022649A" w:rsidP="00BD0863">
      <w:pPr>
        <w:numPr>
          <w:ilvl w:val="0"/>
          <w:numId w:val="18"/>
        </w:numPr>
        <w:jc w:val="both"/>
        <w:rPr>
          <w:rFonts w:ascii="Arial" w:hAnsi="Arial" w:cs="Arial"/>
          <w:sz w:val="16"/>
          <w:szCs w:val="16"/>
        </w:rPr>
      </w:pPr>
      <w:r w:rsidRPr="00263CEC">
        <w:rPr>
          <w:rFonts w:ascii="Arial" w:hAnsi="Arial" w:cs="Arial"/>
          <w:sz w:val="16"/>
          <w:szCs w:val="16"/>
        </w:rPr>
        <w:t>Если от даты производства товара, возвращаемого на склад поставщика прошло времени больше гарантийного срока, то гарантийные обязательства НЕ выполняются без наличия заполненных продавцом документов, удостоверяющих факт продажи товара.</w:t>
      </w:r>
    </w:p>
    <w:p w:rsidR="0022649A"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9B4A16" w:rsidRPr="00263CEC" w:rsidRDefault="0022649A" w:rsidP="00BD0863">
      <w:pPr>
        <w:pStyle w:val="a6"/>
        <w:numPr>
          <w:ilvl w:val="0"/>
          <w:numId w:val="18"/>
        </w:numPr>
        <w:rPr>
          <w:rFonts w:ascii="Arial" w:hAnsi="Arial" w:cs="Arial"/>
          <w:sz w:val="16"/>
          <w:szCs w:val="16"/>
        </w:rPr>
      </w:pPr>
      <w:r w:rsidRPr="00263CEC">
        <w:rPr>
          <w:rFonts w:ascii="Arial" w:hAnsi="Arial" w:cs="Arial"/>
          <w:sz w:val="16"/>
          <w:szCs w:val="16"/>
        </w:rPr>
        <w:t>Срок службы светильника 5 лет.</w:t>
      </w:r>
    </w:p>
    <w:p w:rsidR="00722E99" w:rsidRPr="00263CEC" w:rsidRDefault="00722E99" w:rsidP="00BD0863">
      <w:pPr>
        <w:pStyle w:val="a6"/>
        <w:rPr>
          <w:rFonts w:ascii="Arial" w:hAnsi="Arial" w:cs="Arial"/>
          <w:b/>
          <w:sz w:val="16"/>
          <w:szCs w:val="16"/>
        </w:rPr>
      </w:pPr>
    </w:p>
    <w:p w:rsidR="00EC3812" w:rsidRPr="00263CEC" w:rsidRDefault="00EC3812" w:rsidP="00BD0863">
      <w:pPr>
        <w:pStyle w:val="a6"/>
        <w:spacing w:after="60"/>
        <w:jc w:val="center"/>
        <w:rPr>
          <w:rFonts w:ascii="Arial" w:hAnsi="Arial" w:cs="Arial"/>
          <w:sz w:val="16"/>
          <w:szCs w:val="16"/>
        </w:rPr>
      </w:pPr>
      <w:r w:rsidRPr="00263CEC">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Pr="00263CEC">
        <w:rPr>
          <w:rFonts w:ascii="Arial" w:hAnsi="Arial" w:cs="Arial"/>
          <w:noProof/>
          <w:sz w:val="16"/>
          <w:szCs w:val="16"/>
        </w:rPr>
        <w:drawing>
          <wp:inline distT="0" distB="0" distL="0" distR="0">
            <wp:extent cx="258024" cy="266347"/>
            <wp:effectExtent l="0" t="0" r="8890" b="63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61729" cy="270171"/>
                    </a:xfrm>
                    <a:prstGeom prst="rect">
                      <a:avLst/>
                    </a:prstGeom>
                    <a:noFill/>
                    <a:ln w="9525">
                      <a:noFill/>
                      <a:miter lim="800000"/>
                      <a:headEnd/>
                      <a:tailEnd/>
                    </a:ln>
                  </pic:spPr>
                </pic:pic>
              </a:graphicData>
            </a:graphic>
          </wp:inline>
        </w:drawing>
      </w:r>
    </w:p>
    <w:p w:rsidR="00306583" w:rsidRPr="00263CEC" w:rsidRDefault="00306583" w:rsidP="00BD0863">
      <w:pPr>
        <w:ind w:left="360"/>
        <w:rPr>
          <w:rFonts w:ascii="Arial" w:hAnsi="Arial" w:cs="Arial"/>
          <w:sz w:val="16"/>
          <w:szCs w:val="16"/>
        </w:rPr>
      </w:pPr>
    </w:p>
    <w:p w:rsidR="00E873F7" w:rsidRPr="00263CEC" w:rsidRDefault="00E873F7" w:rsidP="00BD0863">
      <w:pPr>
        <w:ind w:left="360"/>
        <w:rPr>
          <w:rFonts w:ascii="Arial" w:hAnsi="Arial" w:cs="Arial"/>
          <w:sz w:val="16"/>
          <w:szCs w:val="16"/>
        </w:rPr>
      </w:pPr>
    </w:p>
    <w:sectPr w:rsidR="00E873F7" w:rsidRPr="00263CEC" w:rsidSect="009B4A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2"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4"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D156749"/>
    <w:multiLevelType w:val="hybridMultilevel"/>
    <w:tmpl w:val="72966A90"/>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8"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15:restartNumberingAfterBreak="0">
    <w:nsid w:val="2C3D5662"/>
    <w:multiLevelType w:val="hybridMultilevel"/>
    <w:tmpl w:val="9F2A81F4"/>
    <w:lvl w:ilvl="0" w:tplc="BE126042">
      <w:start w:val="1"/>
      <w:numFmt w:val="decimal"/>
      <w:lvlText w:val="%1."/>
      <w:lvlJc w:val="left"/>
      <w:pPr>
        <w:tabs>
          <w:tab w:val="num" w:pos="720"/>
        </w:tabs>
        <w:ind w:left="720" w:hanging="360"/>
      </w:pPr>
      <w:rPr>
        <w:rFonts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3706EC6"/>
    <w:multiLevelType w:val="hybridMultilevel"/>
    <w:tmpl w:val="03D0A5F2"/>
    <w:lvl w:ilvl="0" w:tplc="C4E665C2">
      <w:start w:val="1"/>
      <w:numFmt w:val="decimal"/>
      <w:lvlText w:val="%1."/>
      <w:lvlJc w:val="left"/>
      <w:pPr>
        <w:ind w:left="360" w:hanging="360"/>
      </w:pPr>
      <w:rPr>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73D27D42"/>
    <w:multiLevelType w:val="hybridMultilevel"/>
    <w:tmpl w:val="404AE672"/>
    <w:lvl w:ilvl="0" w:tplc="F1B08FA4">
      <w:start w:val="1"/>
      <w:numFmt w:val="decimal"/>
      <w:lvlText w:val="5.%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F21638F"/>
    <w:multiLevelType w:val="hybridMultilevel"/>
    <w:tmpl w:val="6EAE6374"/>
    <w:lvl w:ilvl="0" w:tplc="04190001">
      <w:start w:val="1"/>
      <w:numFmt w:val="bullet"/>
      <w:lvlText w:val=""/>
      <w:lvlJc w:val="left"/>
      <w:pPr>
        <w:tabs>
          <w:tab w:val="num" w:pos="720"/>
        </w:tabs>
        <w:ind w:left="720" w:hanging="360"/>
      </w:pPr>
      <w:rPr>
        <w:rFonts w:ascii="Symbol" w:hAnsi="Symbol" w:hint="default"/>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num w:numId="1">
    <w:abstractNumId w:val="17"/>
  </w:num>
  <w:num w:numId="2">
    <w:abstractNumId w:val="3"/>
  </w:num>
  <w:num w:numId="3">
    <w:abstractNumId w:val="1"/>
  </w:num>
  <w:num w:numId="4">
    <w:abstractNumId w:val="9"/>
  </w:num>
  <w:num w:numId="5">
    <w:abstractNumId w:val="5"/>
  </w:num>
  <w:num w:numId="6">
    <w:abstractNumId w:val="11"/>
  </w:num>
  <w:num w:numId="7">
    <w:abstractNumId w:val="12"/>
  </w:num>
  <w:num w:numId="8">
    <w:abstractNumId w:val="4"/>
  </w:num>
  <w:num w:numId="9">
    <w:abstractNumId w:val="6"/>
  </w:num>
  <w:num w:numId="10">
    <w:abstractNumId w:val="2"/>
  </w:num>
  <w:num w:numId="11">
    <w:abstractNumId w:val="13"/>
  </w:num>
  <w:num w:numId="12">
    <w:abstractNumId w:val="16"/>
  </w:num>
  <w:num w:numId="13">
    <w:abstractNumId w:val="14"/>
  </w:num>
  <w:num w:numId="14">
    <w:abstractNumId w:val="8"/>
  </w:num>
  <w:num w:numId="15">
    <w:abstractNumId w:val="18"/>
  </w:num>
  <w:num w:numId="16">
    <w:abstractNumId w:val="10"/>
  </w:num>
  <w:num w:numId="17">
    <w:abstractNumId w:val="0"/>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52F6F"/>
    <w:rsid w:val="00067D62"/>
    <w:rsid w:val="00084318"/>
    <w:rsid w:val="000A300E"/>
    <w:rsid w:val="000C2F5C"/>
    <w:rsid w:val="000E782D"/>
    <w:rsid w:val="000F011F"/>
    <w:rsid w:val="000F01F3"/>
    <w:rsid w:val="000F169C"/>
    <w:rsid w:val="000F735A"/>
    <w:rsid w:val="00107E6F"/>
    <w:rsid w:val="00121141"/>
    <w:rsid w:val="00127B83"/>
    <w:rsid w:val="001869E2"/>
    <w:rsid w:val="00187F00"/>
    <w:rsid w:val="001E3F1E"/>
    <w:rsid w:val="002102F3"/>
    <w:rsid w:val="0021378A"/>
    <w:rsid w:val="0022649A"/>
    <w:rsid w:val="00227286"/>
    <w:rsid w:val="00263CEC"/>
    <w:rsid w:val="00265998"/>
    <w:rsid w:val="00265D00"/>
    <w:rsid w:val="00293CFE"/>
    <w:rsid w:val="00295B79"/>
    <w:rsid w:val="00297716"/>
    <w:rsid w:val="002A7FA6"/>
    <w:rsid w:val="002B2ABC"/>
    <w:rsid w:val="002D1087"/>
    <w:rsid w:val="002D3328"/>
    <w:rsid w:val="002E3429"/>
    <w:rsid w:val="002F0EEF"/>
    <w:rsid w:val="00301DA2"/>
    <w:rsid w:val="00305303"/>
    <w:rsid w:val="00306583"/>
    <w:rsid w:val="00307C71"/>
    <w:rsid w:val="00324D23"/>
    <w:rsid w:val="0033189F"/>
    <w:rsid w:val="0036217E"/>
    <w:rsid w:val="00370F8B"/>
    <w:rsid w:val="00373E1B"/>
    <w:rsid w:val="003B605B"/>
    <w:rsid w:val="0040368A"/>
    <w:rsid w:val="00404B28"/>
    <w:rsid w:val="00424945"/>
    <w:rsid w:val="00432914"/>
    <w:rsid w:val="00454B71"/>
    <w:rsid w:val="00461C17"/>
    <w:rsid w:val="004651B5"/>
    <w:rsid w:val="00470D61"/>
    <w:rsid w:val="00493D18"/>
    <w:rsid w:val="004C0EB8"/>
    <w:rsid w:val="004D11DD"/>
    <w:rsid w:val="004E4B91"/>
    <w:rsid w:val="0050180D"/>
    <w:rsid w:val="00503DBD"/>
    <w:rsid w:val="00513EA8"/>
    <w:rsid w:val="00514633"/>
    <w:rsid w:val="00516800"/>
    <w:rsid w:val="005232E9"/>
    <w:rsid w:val="00557E7E"/>
    <w:rsid w:val="005A3544"/>
    <w:rsid w:val="005A3DEE"/>
    <w:rsid w:val="00600871"/>
    <w:rsid w:val="00603506"/>
    <w:rsid w:val="0061382A"/>
    <w:rsid w:val="00615C08"/>
    <w:rsid w:val="00640708"/>
    <w:rsid w:val="006424FD"/>
    <w:rsid w:val="006516A7"/>
    <w:rsid w:val="00684180"/>
    <w:rsid w:val="006845C6"/>
    <w:rsid w:val="00687F1A"/>
    <w:rsid w:val="00690D0D"/>
    <w:rsid w:val="006C1C73"/>
    <w:rsid w:val="006F4159"/>
    <w:rsid w:val="0070376F"/>
    <w:rsid w:val="00710A04"/>
    <w:rsid w:val="00722E99"/>
    <w:rsid w:val="00740F37"/>
    <w:rsid w:val="00756294"/>
    <w:rsid w:val="00766841"/>
    <w:rsid w:val="007A5612"/>
    <w:rsid w:val="007B5B67"/>
    <w:rsid w:val="007B5CCA"/>
    <w:rsid w:val="007B7389"/>
    <w:rsid w:val="007C2302"/>
    <w:rsid w:val="007C279E"/>
    <w:rsid w:val="007C76D7"/>
    <w:rsid w:val="007E6513"/>
    <w:rsid w:val="007F0CCB"/>
    <w:rsid w:val="007F34FB"/>
    <w:rsid w:val="00801370"/>
    <w:rsid w:val="00830217"/>
    <w:rsid w:val="00841DF2"/>
    <w:rsid w:val="00857984"/>
    <w:rsid w:val="00864FF4"/>
    <w:rsid w:val="008A6664"/>
    <w:rsid w:val="008C6EE7"/>
    <w:rsid w:val="008E698D"/>
    <w:rsid w:val="00900C83"/>
    <w:rsid w:val="00907BFE"/>
    <w:rsid w:val="00930340"/>
    <w:rsid w:val="00930A1D"/>
    <w:rsid w:val="009427C5"/>
    <w:rsid w:val="00950D85"/>
    <w:rsid w:val="009913C1"/>
    <w:rsid w:val="009B0FE2"/>
    <w:rsid w:val="009B4A16"/>
    <w:rsid w:val="009D0C0A"/>
    <w:rsid w:val="009D2805"/>
    <w:rsid w:val="009D40D1"/>
    <w:rsid w:val="009E2004"/>
    <w:rsid w:val="00A072C5"/>
    <w:rsid w:val="00A151FA"/>
    <w:rsid w:val="00A17C2E"/>
    <w:rsid w:val="00A2644C"/>
    <w:rsid w:val="00A2684E"/>
    <w:rsid w:val="00A34A44"/>
    <w:rsid w:val="00A4414E"/>
    <w:rsid w:val="00A46BC4"/>
    <w:rsid w:val="00A51CE2"/>
    <w:rsid w:val="00A67E8E"/>
    <w:rsid w:val="00AC49FA"/>
    <w:rsid w:val="00AD4AC7"/>
    <w:rsid w:val="00AD5D84"/>
    <w:rsid w:val="00B1722A"/>
    <w:rsid w:val="00B416B3"/>
    <w:rsid w:val="00B46FAE"/>
    <w:rsid w:val="00B62438"/>
    <w:rsid w:val="00B7229E"/>
    <w:rsid w:val="00BA792E"/>
    <w:rsid w:val="00BB6FD0"/>
    <w:rsid w:val="00BC091F"/>
    <w:rsid w:val="00BD0863"/>
    <w:rsid w:val="00BD3FEE"/>
    <w:rsid w:val="00BD7031"/>
    <w:rsid w:val="00C10E94"/>
    <w:rsid w:val="00C171E2"/>
    <w:rsid w:val="00C1770D"/>
    <w:rsid w:val="00C23A9E"/>
    <w:rsid w:val="00C47779"/>
    <w:rsid w:val="00C731D5"/>
    <w:rsid w:val="00C75FDD"/>
    <w:rsid w:val="00C87D2A"/>
    <w:rsid w:val="00C94D68"/>
    <w:rsid w:val="00CA3D9D"/>
    <w:rsid w:val="00CA4725"/>
    <w:rsid w:val="00CB327C"/>
    <w:rsid w:val="00CD6799"/>
    <w:rsid w:val="00CE487E"/>
    <w:rsid w:val="00CF50AC"/>
    <w:rsid w:val="00D01DCB"/>
    <w:rsid w:val="00D16029"/>
    <w:rsid w:val="00D21533"/>
    <w:rsid w:val="00D60631"/>
    <w:rsid w:val="00D66D64"/>
    <w:rsid w:val="00D74E78"/>
    <w:rsid w:val="00D936D8"/>
    <w:rsid w:val="00DA166A"/>
    <w:rsid w:val="00DB29D7"/>
    <w:rsid w:val="00DD09AA"/>
    <w:rsid w:val="00E10F6E"/>
    <w:rsid w:val="00E15E80"/>
    <w:rsid w:val="00E2451E"/>
    <w:rsid w:val="00E35BAD"/>
    <w:rsid w:val="00E53401"/>
    <w:rsid w:val="00E552A3"/>
    <w:rsid w:val="00E56488"/>
    <w:rsid w:val="00E81E61"/>
    <w:rsid w:val="00E873F7"/>
    <w:rsid w:val="00E9536F"/>
    <w:rsid w:val="00E95CE4"/>
    <w:rsid w:val="00EB295F"/>
    <w:rsid w:val="00EC3812"/>
    <w:rsid w:val="00EF6E3A"/>
    <w:rsid w:val="00F11972"/>
    <w:rsid w:val="00F13CA4"/>
    <w:rsid w:val="00F31C0B"/>
    <w:rsid w:val="00F52F8E"/>
    <w:rsid w:val="00F60AC2"/>
    <w:rsid w:val="00F629B8"/>
    <w:rsid w:val="00F773D0"/>
    <w:rsid w:val="00FA32B8"/>
    <w:rsid w:val="00FC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F13BB"/>
  <w15:docId w15:val="{5BB0E93C-47D8-4595-9CA2-B08CE35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3544"/>
    <w:pPr>
      <w:ind w:left="720"/>
      <w:contextualSpacing/>
    </w:pPr>
  </w:style>
  <w:style w:type="paragraph" w:styleId="a7">
    <w:name w:val="Document Map"/>
    <w:basedOn w:val="a"/>
    <w:link w:val="a8"/>
    <w:rsid w:val="00307C71"/>
    <w:rPr>
      <w:rFonts w:ascii="Tahoma" w:hAnsi="Tahoma" w:cs="Tahoma"/>
      <w:sz w:val="16"/>
      <w:szCs w:val="16"/>
    </w:rPr>
  </w:style>
  <w:style w:type="character" w:customStyle="1" w:styleId="a8">
    <w:name w:val="Схема документа Знак"/>
    <w:basedOn w:val="a0"/>
    <w:link w:val="a7"/>
    <w:rsid w:val="00307C71"/>
    <w:rPr>
      <w:rFonts w:ascii="Tahoma" w:hAnsi="Tahoma" w:cs="Tahoma"/>
      <w:sz w:val="16"/>
      <w:szCs w:val="16"/>
    </w:rPr>
  </w:style>
  <w:style w:type="character" w:styleId="a9">
    <w:name w:val="Hyperlink"/>
    <w:basedOn w:val="a0"/>
    <w:uiPriority w:val="99"/>
    <w:semiHidden/>
    <w:unhideWhenUsed/>
    <w:rsid w:val="001E3F1E"/>
    <w:rPr>
      <w:color w:val="0000FF" w:themeColor="hyperlink"/>
      <w:u w:val="single"/>
    </w:rPr>
  </w:style>
  <w:style w:type="character" w:customStyle="1" w:styleId="a4">
    <w:name w:val="Текст выноски Знак"/>
    <w:basedOn w:val="a0"/>
    <w:link w:val="a3"/>
    <w:uiPriority w:val="99"/>
    <w:semiHidden/>
    <w:rsid w:val="00226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665981">
      <w:bodyDiv w:val="1"/>
      <w:marLeft w:val="0"/>
      <w:marRight w:val="0"/>
      <w:marTop w:val="0"/>
      <w:marBottom w:val="0"/>
      <w:divBdr>
        <w:top w:val="none" w:sz="0" w:space="0" w:color="auto"/>
        <w:left w:val="none" w:sz="0" w:space="0" w:color="auto"/>
        <w:bottom w:val="none" w:sz="0" w:space="0" w:color="auto"/>
        <w:right w:val="none" w:sz="0" w:space="0" w:color="auto"/>
      </w:divBdr>
    </w:div>
    <w:div w:id="13393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ron.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20E17-9DCD-4438-BF39-B0B765EE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1103</Words>
  <Characters>7821</Characters>
  <Application>Microsoft Office Word</Application>
  <DocSecurity>0</DocSecurity>
  <Lines>65</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2</cp:revision>
  <cp:lastPrinted>2010-02-25T10:07:00Z</cp:lastPrinted>
  <dcterms:created xsi:type="dcterms:W3CDTF">2021-07-01T11:57:00Z</dcterms:created>
  <dcterms:modified xsi:type="dcterms:W3CDTF">2021-07-01T11:57:00Z</dcterms:modified>
</cp:coreProperties>
</file>